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F22" w:rsidRPr="003F2B72" w:rsidRDefault="00805F22" w:rsidP="00805F22">
      <w:pPr>
        <w:pStyle w:val="xmsonormal"/>
        <w:spacing w:after="144" w:afterAutospacing="0"/>
        <w:ind w:left="540" w:hanging="540"/>
        <w:jc w:val="center"/>
        <w:rPr>
          <w:b/>
          <w:bCs/>
          <w:sz w:val="28"/>
        </w:rPr>
      </w:pPr>
      <w:r w:rsidRPr="003F2B72">
        <w:rPr>
          <w:b/>
          <w:bCs/>
          <w:sz w:val="28"/>
        </w:rPr>
        <w:t>Závěrečná zpráva grantového projektu zakázka č. 2109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B72">
        <w:rPr>
          <w:rFonts w:ascii="Times New Roman" w:hAnsi="Times New Roman" w:cs="Times New Roman"/>
          <w:sz w:val="24"/>
          <w:szCs w:val="24"/>
        </w:rPr>
        <w:t>(specifický výzkum v roce 2014)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2DE7" w:rsidRPr="003F2B72" w:rsidRDefault="00982DE7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22" w:rsidRPr="003F2B72" w:rsidRDefault="00805F22" w:rsidP="00805F22">
      <w:pPr>
        <w:spacing w:after="0" w:line="240" w:lineRule="auto"/>
        <w:ind w:left="2832" w:hanging="2832"/>
        <w:jc w:val="both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3F2B72"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  <w:t>Název projektu:</w:t>
      </w:r>
      <w:r w:rsidRPr="003F2B72"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  <w:tab/>
      </w:r>
      <w:r w:rsidR="00EB6903" w:rsidRPr="003F2B72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Znalostní intenzita v organizacích a návrh metodiky jejího měření</w:t>
      </w:r>
    </w:p>
    <w:p w:rsidR="00EB6903" w:rsidRPr="003F2B72" w:rsidRDefault="00EB6903" w:rsidP="00805F22">
      <w:pPr>
        <w:spacing w:after="0" w:line="240" w:lineRule="auto"/>
        <w:ind w:left="2832" w:hanging="283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p w:rsidR="00EB6903" w:rsidRPr="003F2B72" w:rsidRDefault="00EB6903" w:rsidP="00EB6903">
      <w:pPr>
        <w:spacing w:after="0" w:line="240" w:lineRule="auto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  <w:r w:rsidRPr="003F2B72"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  <w:t>Specifikace řešitelského týmu:</w:t>
      </w:r>
      <w:bookmarkStart w:id="0" w:name="_GoBack"/>
      <w:bookmarkEnd w:id="0"/>
    </w:p>
    <w:p w:rsidR="00EB6903" w:rsidRPr="003F2B72" w:rsidRDefault="00EB6903" w:rsidP="00EB6903">
      <w:pPr>
        <w:spacing w:after="0" w:line="240" w:lineRule="auto"/>
        <w:ind w:left="2832" w:hanging="2832"/>
        <w:jc w:val="both"/>
        <w:rPr>
          <w:rFonts w:ascii="Times New Roman" w:eastAsia="Verdana" w:hAnsi="Times New Roman" w:cs="Times New Roman"/>
          <w:bCs/>
          <w:color w:val="000000"/>
          <w:sz w:val="24"/>
          <w:szCs w:val="24"/>
        </w:rPr>
      </w:pP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 xml:space="preserve">Odpovědný řešitel: </w:t>
      </w: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ab/>
      </w: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ab/>
        <w:t>Ing. Tereza Otčenášková, BA</w:t>
      </w:r>
    </w:p>
    <w:p w:rsidR="00EB6903" w:rsidRPr="003F2B72" w:rsidRDefault="00EB6903" w:rsidP="00EB6903">
      <w:pPr>
        <w:spacing w:after="0" w:line="240" w:lineRule="auto"/>
        <w:ind w:left="2832" w:hanging="2832"/>
        <w:jc w:val="both"/>
        <w:rPr>
          <w:rFonts w:ascii="Times New Roman" w:eastAsia="Verdana" w:hAnsi="Times New Roman" w:cs="Times New Roman"/>
          <w:bCs/>
          <w:color w:val="000000"/>
          <w:sz w:val="24"/>
          <w:szCs w:val="24"/>
        </w:rPr>
      </w:pP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 xml:space="preserve">Studenti doktorského studia: </w:t>
      </w: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ab/>
      </w: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ab/>
        <w:t>Ing. Tereza Otčenášková, BA</w:t>
      </w:r>
    </w:p>
    <w:p w:rsidR="00EB6903" w:rsidRPr="003F2B72" w:rsidRDefault="00EB6903" w:rsidP="00EB6903">
      <w:pPr>
        <w:spacing w:after="0" w:line="240" w:lineRule="auto"/>
        <w:ind w:left="2832" w:hanging="2832"/>
        <w:jc w:val="both"/>
        <w:rPr>
          <w:rFonts w:ascii="Times New Roman" w:eastAsia="Verdana" w:hAnsi="Times New Roman" w:cs="Times New Roman"/>
          <w:bCs/>
          <w:color w:val="000000"/>
          <w:sz w:val="24"/>
          <w:szCs w:val="24"/>
        </w:rPr>
      </w:pP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ab/>
      </w: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ab/>
        <w:t>Ing. et Ing. Karolína Kolerová</w:t>
      </w:r>
    </w:p>
    <w:p w:rsidR="00EB6903" w:rsidRPr="003F2B72" w:rsidRDefault="00EB6903" w:rsidP="00EB6903">
      <w:pPr>
        <w:spacing w:after="0" w:line="240" w:lineRule="auto"/>
        <w:ind w:left="2832" w:hanging="2832"/>
        <w:jc w:val="both"/>
        <w:rPr>
          <w:rFonts w:ascii="Times New Roman" w:eastAsia="Verdana" w:hAnsi="Times New Roman" w:cs="Times New Roman"/>
          <w:bCs/>
          <w:color w:val="000000"/>
          <w:sz w:val="24"/>
          <w:szCs w:val="24"/>
        </w:rPr>
      </w:pP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 xml:space="preserve">Studenti magisterského studia: </w:t>
      </w: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ab/>
        <w:t>Šárka Křížková</w:t>
      </w:r>
    </w:p>
    <w:p w:rsidR="00805F22" w:rsidRPr="003F2B72" w:rsidRDefault="00EB6903" w:rsidP="00EB6903">
      <w:pPr>
        <w:spacing w:after="0" w:line="240" w:lineRule="auto"/>
        <w:ind w:left="2832" w:hanging="2832"/>
        <w:jc w:val="both"/>
        <w:rPr>
          <w:rFonts w:ascii="Times New Roman" w:eastAsia="Verdana" w:hAnsi="Times New Roman" w:cs="Times New Roman"/>
          <w:bCs/>
          <w:color w:val="000000"/>
          <w:sz w:val="24"/>
          <w:szCs w:val="24"/>
        </w:rPr>
      </w:pP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 xml:space="preserve">Školitelé doktorandů: </w:t>
      </w: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ab/>
      </w:r>
      <w:r w:rsidRPr="003F2B72">
        <w:rPr>
          <w:rFonts w:ascii="Times New Roman" w:eastAsia="Verdana" w:hAnsi="Times New Roman" w:cs="Times New Roman"/>
          <w:bCs/>
          <w:color w:val="000000"/>
          <w:sz w:val="24"/>
          <w:szCs w:val="24"/>
        </w:rPr>
        <w:tab/>
        <w:t>doc. Ing. Vladimír Bureš, Ph.D.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t>Celk</w:t>
      </w:r>
      <w:r w:rsidR="00EB6903" w:rsidRPr="003F2B72">
        <w:rPr>
          <w:rFonts w:ascii="Times New Roman" w:hAnsi="Times New Roman" w:cs="Times New Roman"/>
          <w:b/>
          <w:bCs/>
          <w:sz w:val="24"/>
          <w:szCs w:val="24"/>
        </w:rPr>
        <w:t>ová částka přidělené dotace:</w:t>
      </w:r>
      <w:r w:rsidR="00EB6903" w:rsidRPr="003F2B72">
        <w:rPr>
          <w:rFonts w:ascii="Times New Roman" w:hAnsi="Times New Roman" w:cs="Times New Roman"/>
          <w:b/>
          <w:bCs/>
          <w:sz w:val="24"/>
          <w:szCs w:val="24"/>
        </w:rPr>
        <w:tab/>
        <w:t>103</w:t>
      </w:r>
      <w:r w:rsidRPr="003F2B72">
        <w:rPr>
          <w:rFonts w:ascii="Times New Roman" w:hAnsi="Times New Roman" w:cs="Times New Roman"/>
          <w:b/>
          <w:bCs/>
          <w:sz w:val="24"/>
          <w:szCs w:val="24"/>
        </w:rPr>
        <w:t> 500 Kč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22" w:rsidRPr="003F2B72" w:rsidRDefault="00EB6903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="003F2B72" w:rsidRPr="003F2B72">
        <w:rPr>
          <w:rFonts w:ascii="Times New Roman" w:hAnsi="Times New Roman" w:cs="Times New Roman"/>
          <w:b/>
          <w:bCs/>
          <w:sz w:val="24"/>
          <w:szCs w:val="24"/>
        </w:rPr>
        <w:t xml:space="preserve">ůsobilé náklady projektu: </w:t>
      </w:r>
      <w:r w:rsidR="003F2B72" w:rsidRPr="003F2B72">
        <w:rPr>
          <w:rFonts w:ascii="Times New Roman" w:hAnsi="Times New Roman" w:cs="Times New Roman"/>
          <w:b/>
          <w:bCs/>
          <w:sz w:val="24"/>
          <w:szCs w:val="24"/>
        </w:rPr>
        <w:tab/>
        <w:t>103 7</w:t>
      </w:r>
      <w:r w:rsidRPr="003F2B72">
        <w:rPr>
          <w:rFonts w:ascii="Times New Roman" w:hAnsi="Times New Roman" w:cs="Times New Roman"/>
          <w:b/>
          <w:bCs/>
          <w:sz w:val="24"/>
          <w:szCs w:val="24"/>
        </w:rPr>
        <w:t>65</w:t>
      </w:r>
      <w:r w:rsidR="00805F22" w:rsidRPr="003F2B72">
        <w:rPr>
          <w:rFonts w:ascii="Times New Roman" w:hAnsi="Times New Roman" w:cs="Times New Roman"/>
          <w:b/>
          <w:bCs/>
          <w:sz w:val="24"/>
          <w:szCs w:val="24"/>
        </w:rPr>
        <w:t xml:space="preserve"> Kč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t>Přehled realizovaných výdajů: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858"/>
        <w:gridCol w:w="2441"/>
      </w:tblGrid>
      <w:tr w:rsidR="00805F22" w:rsidRPr="003F2B72" w:rsidTr="00B52C78">
        <w:trPr>
          <w:jc w:val="center"/>
        </w:trPr>
        <w:tc>
          <w:tcPr>
            <w:tcW w:w="4858" w:type="dxa"/>
          </w:tcPr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Položka rozpočtu</w:t>
            </w:r>
          </w:p>
        </w:tc>
        <w:tc>
          <w:tcPr>
            <w:tcW w:w="2441" w:type="dxa"/>
          </w:tcPr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Částka</w:t>
            </w:r>
          </w:p>
        </w:tc>
      </w:tr>
      <w:tr w:rsidR="00805F22" w:rsidRPr="003F2B72" w:rsidTr="00B52C78">
        <w:trPr>
          <w:jc w:val="center"/>
        </w:trPr>
        <w:tc>
          <w:tcPr>
            <w:tcW w:w="4858" w:type="dxa"/>
          </w:tcPr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Osobní náklady: odměny    - Bureš</w:t>
            </w:r>
          </w:p>
        </w:tc>
        <w:tc>
          <w:tcPr>
            <w:tcW w:w="2441" w:type="dxa"/>
          </w:tcPr>
          <w:p w:rsidR="00805F22" w:rsidRPr="003F2B72" w:rsidRDefault="00EB6903" w:rsidP="00B52C7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805F22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 000 Kč</w:t>
            </w:r>
          </w:p>
        </w:tc>
      </w:tr>
      <w:tr w:rsidR="00805F22" w:rsidRPr="003F2B72" w:rsidTr="00B52C78">
        <w:trPr>
          <w:jc w:val="center"/>
        </w:trPr>
        <w:tc>
          <w:tcPr>
            <w:tcW w:w="4858" w:type="dxa"/>
          </w:tcPr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Osobní náklady: sociální a zdravotní pojištění</w:t>
            </w:r>
          </w:p>
        </w:tc>
        <w:tc>
          <w:tcPr>
            <w:tcW w:w="2441" w:type="dxa"/>
          </w:tcPr>
          <w:p w:rsidR="00805F22" w:rsidRPr="003F2B72" w:rsidRDefault="00EB6903" w:rsidP="00B52C7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1 721</w:t>
            </w:r>
            <w:r w:rsidR="00805F22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Kč</w:t>
            </w:r>
          </w:p>
        </w:tc>
      </w:tr>
      <w:tr w:rsidR="00EB6903" w:rsidRPr="003F2B72" w:rsidTr="00B52C78">
        <w:trPr>
          <w:jc w:val="center"/>
        </w:trPr>
        <w:tc>
          <w:tcPr>
            <w:tcW w:w="4858" w:type="dxa"/>
          </w:tcPr>
          <w:p w:rsidR="00EB6903" w:rsidRPr="003F2B72" w:rsidRDefault="00EB6903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Osobní náklady: DPP Otčenášková</w:t>
            </w:r>
          </w:p>
        </w:tc>
        <w:tc>
          <w:tcPr>
            <w:tcW w:w="2441" w:type="dxa"/>
          </w:tcPr>
          <w:p w:rsidR="00EB6903" w:rsidRPr="003F2B72" w:rsidRDefault="00EB6903" w:rsidP="00B52C7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500 Kč</w:t>
            </w:r>
          </w:p>
        </w:tc>
      </w:tr>
      <w:tr w:rsidR="00EB6903" w:rsidRPr="003F2B72" w:rsidTr="00B52C78">
        <w:trPr>
          <w:jc w:val="center"/>
        </w:trPr>
        <w:tc>
          <w:tcPr>
            <w:tcW w:w="4858" w:type="dxa"/>
          </w:tcPr>
          <w:p w:rsidR="00EB6903" w:rsidRPr="003F2B72" w:rsidRDefault="00EB6903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Osobní náklady: doménoví konzultanti</w:t>
            </w:r>
          </w:p>
        </w:tc>
        <w:tc>
          <w:tcPr>
            <w:tcW w:w="2441" w:type="dxa"/>
          </w:tcPr>
          <w:p w:rsidR="00EB6903" w:rsidRPr="003F2B72" w:rsidRDefault="00EB6903" w:rsidP="00B52C7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5 000 Kč</w:t>
            </w:r>
          </w:p>
        </w:tc>
      </w:tr>
      <w:tr w:rsidR="00805F22" w:rsidRPr="003F2B72" w:rsidTr="00B52C78">
        <w:trPr>
          <w:jc w:val="center"/>
        </w:trPr>
        <w:tc>
          <w:tcPr>
            <w:tcW w:w="4858" w:type="dxa"/>
          </w:tcPr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Osobní náklady: stipendia   - Otčenášková</w:t>
            </w:r>
          </w:p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- K</w:t>
            </w:r>
            <w:r w:rsidR="00EB6903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řížková</w:t>
            </w:r>
          </w:p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EB6903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- Kolerová</w:t>
            </w:r>
          </w:p>
        </w:tc>
        <w:tc>
          <w:tcPr>
            <w:tcW w:w="2441" w:type="dxa"/>
          </w:tcPr>
          <w:p w:rsidR="00805F22" w:rsidRPr="003F2B72" w:rsidRDefault="00EB6903" w:rsidP="00B52C7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41 750</w:t>
            </w:r>
            <w:r w:rsidR="00805F22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Kč</w:t>
            </w:r>
          </w:p>
          <w:p w:rsidR="00805F22" w:rsidRPr="003F2B72" w:rsidRDefault="00EB6903" w:rsidP="00B52C7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805F22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 Kč</w:t>
            </w:r>
          </w:p>
          <w:p w:rsidR="00805F22" w:rsidRPr="003F2B72" w:rsidRDefault="00805F22" w:rsidP="00B52C7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3 000 Kč</w:t>
            </w:r>
          </w:p>
        </w:tc>
      </w:tr>
      <w:tr w:rsidR="00805F22" w:rsidRPr="003F2B72" w:rsidTr="00B52C78">
        <w:trPr>
          <w:jc w:val="center"/>
        </w:trPr>
        <w:tc>
          <w:tcPr>
            <w:tcW w:w="4858" w:type="dxa"/>
          </w:tcPr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Případné jiné výdaje (provozní náklady)</w:t>
            </w:r>
          </w:p>
        </w:tc>
        <w:tc>
          <w:tcPr>
            <w:tcW w:w="2441" w:type="dxa"/>
          </w:tcPr>
          <w:p w:rsidR="00805F22" w:rsidRPr="003F2B72" w:rsidRDefault="00EB6903" w:rsidP="00DA5F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</w:t>
            </w:r>
            <w:r w:rsidR="00DA5F5B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026</w:t>
            </w:r>
            <w:r w:rsidR="00805F22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Kč</w:t>
            </w:r>
          </w:p>
        </w:tc>
      </w:tr>
      <w:tr w:rsidR="00805F22" w:rsidRPr="003F2B72" w:rsidTr="00B52C78">
        <w:trPr>
          <w:jc w:val="center"/>
        </w:trPr>
        <w:tc>
          <w:tcPr>
            <w:tcW w:w="4858" w:type="dxa"/>
          </w:tcPr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Náklady na služby</w:t>
            </w:r>
          </w:p>
        </w:tc>
        <w:tc>
          <w:tcPr>
            <w:tcW w:w="2441" w:type="dxa"/>
          </w:tcPr>
          <w:p w:rsidR="00805F22" w:rsidRPr="003F2B72" w:rsidRDefault="00EB6903" w:rsidP="00CD071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11 76</w:t>
            </w:r>
            <w:r w:rsidR="00CD071D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805F22" w:rsidRPr="003F2B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Kč</w:t>
            </w:r>
          </w:p>
        </w:tc>
      </w:tr>
      <w:tr w:rsidR="00805F22" w:rsidRPr="003F2B72" w:rsidTr="00B52C78">
        <w:trPr>
          <w:jc w:val="center"/>
        </w:trPr>
        <w:tc>
          <w:tcPr>
            <w:tcW w:w="4858" w:type="dxa"/>
          </w:tcPr>
          <w:p w:rsidR="00805F22" w:rsidRPr="003F2B72" w:rsidRDefault="00805F22" w:rsidP="00B52C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Celkem</w:t>
            </w:r>
          </w:p>
        </w:tc>
        <w:tc>
          <w:tcPr>
            <w:tcW w:w="2441" w:type="dxa"/>
          </w:tcPr>
          <w:p w:rsidR="00805F22" w:rsidRPr="003F2B72" w:rsidRDefault="00DA5F5B" w:rsidP="00EB690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103 7</w:t>
            </w:r>
            <w:r w:rsidR="00EB6903" w:rsidRPr="003F2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  <w:r w:rsidR="00805F22" w:rsidRPr="003F2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Kč</w:t>
            </w:r>
          </w:p>
        </w:tc>
      </w:tr>
    </w:tbl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B72">
        <w:rPr>
          <w:rFonts w:ascii="Times New Roman" w:hAnsi="Times New Roman" w:cs="Times New Roman"/>
          <w:bCs/>
          <w:sz w:val="24"/>
          <w:szCs w:val="24"/>
        </w:rPr>
        <w:t>Řešitelský tým by</w:t>
      </w:r>
      <w:r w:rsidR="00316746" w:rsidRPr="003F2B72">
        <w:rPr>
          <w:rFonts w:ascii="Times New Roman" w:hAnsi="Times New Roman" w:cs="Times New Roman"/>
          <w:bCs/>
          <w:sz w:val="24"/>
          <w:szCs w:val="24"/>
        </w:rPr>
        <w:t>l složen ze čtyř</w:t>
      </w:r>
      <w:r w:rsidRPr="003F2B72">
        <w:rPr>
          <w:rFonts w:ascii="Times New Roman" w:hAnsi="Times New Roman" w:cs="Times New Roman"/>
          <w:bCs/>
          <w:sz w:val="24"/>
          <w:szCs w:val="24"/>
        </w:rPr>
        <w:t xml:space="preserve"> členů, přičemž jeden člen byl akademický pracovník, </w:t>
      </w:r>
      <w:r w:rsidR="005025C5" w:rsidRPr="003F2B72">
        <w:rPr>
          <w:rFonts w:ascii="Times New Roman" w:hAnsi="Times New Roman" w:cs="Times New Roman"/>
          <w:bCs/>
          <w:sz w:val="24"/>
          <w:szCs w:val="24"/>
        </w:rPr>
        <w:br/>
      </w:r>
      <w:r w:rsidRPr="003F2B72">
        <w:rPr>
          <w:rFonts w:ascii="Times New Roman" w:hAnsi="Times New Roman" w:cs="Times New Roman"/>
          <w:bCs/>
          <w:sz w:val="24"/>
          <w:szCs w:val="24"/>
        </w:rPr>
        <w:t xml:space="preserve">dvě studentky doktorského studia a </w:t>
      </w:r>
      <w:r w:rsidR="00316746" w:rsidRPr="003F2B72">
        <w:rPr>
          <w:rFonts w:ascii="Times New Roman" w:hAnsi="Times New Roman" w:cs="Times New Roman"/>
          <w:bCs/>
          <w:sz w:val="24"/>
          <w:szCs w:val="24"/>
        </w:rPr>
        <w:t>jedna</w:t>
      </w:r>
      <w:r w:rsidRPr="003F2B72">
        <w:rPr>
          <w:rFonts w:ascii="Times New Roman" w:hAnsi="Times New Roman" w:cs="Times New Roman"/>
          <w:bCs/>
          <w:sz w:val="24"/>
          <w:szCs w:val="24"/>
        </w:rPr>
        <w:t xml:space="preserve"> student</w:t>
      </w:r>
      <w:r w:rsidR="00316746" w:rsidRPr="003F2B72">
        <w:rPr>
          <w:rFonts w:ascii="Times New Roman" w:hAnsi="Times New Roman" w:cs="Times New Roman"/>
          <w:bCs/>
          <w:sz w:val="24"/>
          <w:szCs w:val="24"/>
        </w:rPr>
        <w:t>ka</w:t>
      </w:r>
      <w:r w:rsidRPr="003F2B72">
        <w:rPr>
          <w:rFonts w:ascii="Times New Roman" w:hAnsi="Times New Roman" w:cs="Times New Roman"/>
          <w:bCs/>
          <w:sz w:val="24"/>
          <w:szCs w:val="24"/>
        </w:rPr>
        <w:t xml:space="preserve"> magisterského studia. Všichni účastníci projektu čerpali mzdové prostředky ze způsobilých nákladů projektu. Odměny byly průběžně vypláceny na základě odevzdané pr</w:t>
      </w:r>
      <w:r w:rsidR="00316746" w:rsidRPr="003F2B72">
        <w:rPr>
          <w:rFonts w:ascii="Times New Roman" w:hAnsi="Times New Roman" w:cs="Times New Roman"/>
          <w:bCs/>
          <w:sz w:val="24"/>
          <w:szCs w:val="24"/>
        </w:rPr>
        <w:t xml:space="preserve">áce. </w:t>
      </w:r>
      <w:r w:rsidR="00B14575" w:rsidRPr="003F2B72">
        <w:rPr>
          <w:rFonts w:ascii="Times New Roman" w:hAnsi="Times New Roman" w:cs="Times New Roman"/>
          <w:bCs/>
          <w:sz w:val="24"/>
          <w:szCs w:val="24"/>
        </w:rPr>
        <w:t>D</w:t>
      </w:r>
      <w:r w:rsidR="000F28C6" w:rsidRPr="003F2B72">
        <w:rPr>
          <w:rFonts w:ascii="Times New Roman" w:hAnsi="Times New Roman" w:cs="Times New Roman"/>
          <w:bCs/>
          <w:sz w:val="24"/>
          <w:szCs w:val="24"/>
        </w:rPr>
        <w:t xml:space="preserve">ne 6.10.2014 </w:t>
      </w:r>
      <w:r w:rsidR="00B14575" w:rsidRPr="003F2B72">
        <w:rPr>
          <w:rFonts w:ascii="Times New Roman" w:hAnsi="Times New Roman" w:cs="Times New Roman"/>
          <w:bCs/>
          <w:sz w:val="24"/>
          <w:szCs w:val="24"/>
        </w:rPr>
        <w:t xml:space="preserve">byla </w:t>
      </w:r>
      <w:r w:rsidR="000F28C6" w:rsidRPr="003F2B72">
        <w:rPr>
          <w:rFonts w:ascii="Times New Roman" w:hAnsi="Times New Roman" w:cs="Times New Roman"/>
          <w:bCs/>
          <w:sz w:val="24"/>
          <w:szCs w:val="24"/>
        </w:rPr>
        <w:t xml:space="preserve">podána žádost o změnu rozpočtu (viz Příloha 3). </w:t>
      </w:r>
      <w:r w:rsidR="00B14575" w:rsidRPr="003F2B72">
        <w:rPr>
          <w:rFonts w:ascii="Times New Roman" w:hAnsi="Times New Roman" w:cs="Times New Roman"/>
          <w:bCs/>
          <w:sz w:val="24"/>
          <w:szCs w:val="24"/>
        </w:rPr>
        <w:t xml:space="preserve">Důvodem byla </w:t>
      </w:r>
      <w:r w:rsidR="00947D45" w:rsidRPr="003F2B72">
        <w:rPr>
          <w:rFonts w:ascii="Times New Roman" w:hAnsi="Times New Roman" w:cs="Times New Roman"/>
          <w:bCs/>
          <w:sz w:val="24"/>
          <w:szCs w:val="24"/>
        </w:rPr>
        <w:t>skutečnost</w:t>
      </w:r>
      <w:r w:rsidR="00316746" w:rsidRPr="003F2B72">
        <w:rPr>
          <w:rFonts w:ascii="Times New Roman" w:hAnsi="Times New Roman" w:cs="Times New Roman"/>
          <w:bCs/>
          <w:sz w:val="24"/>
          <w:szCs w:val="24"/>
        </w:rPr>
        <w:t>, že jedna</w:t>
      </w:r>
      <w:r w:rsidRPr="003F2B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4575" w:rsidRPr="003F2B72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3F2B72">
        <w:rPr>
          <w:rFonts w:ascii="Times New Roman" w:hAnsi="Times New Roman" w:cs="Times New Roman"/>
          <w:bCs/>
          <w:sz w:val="24"/>
          <w:szCs w:val="24"/>
        </w:rPr>
        <w:t>participující</w:t>
      </w:r>
      <w:r w:rsidR="00B14575" w:rsidRPr="003F2B72">
        <w:rPr>
          <w:rFonts w:ascii="Times New Roman" w:hAnsi="Times New Roman" w:cs="Times New Roman"/>
          <w:bCs/>
          <w:sz w:val="24"/>
          <w:szCs w:val="24"/>
        </w:rPr>
        <w:t>ch</w:t>
      </w:r>
      <w:r w:rsidRPr="003F2B72">
        <w:rPr>
          <w:rFonts w:ascii="Times New Roman" w:hAnsi="Times New Roman" w:cs="Times New Roman"/>
          <w:bCs/>
          <w:sz w:val="24"/>
          <w:szCs w:val="24"/>
        </w:rPr>
        <w:t xml:space="preserve"> student</w:t>
      </w:r>
      <w:r w:rsidR="00B14575" w:rsidRPr="003F2B72">
        <w:rPr>
          <w:rFonts w:ascii="Times New Roman" w:hAnsi="Times New Roman" w:cs="Times New Roman"/>
          <w:bCs/>
          <w:sz w:val="24"/>
          <w:szCs w:val="24"/>
        </w:rPr>
        <w:t>e</w:t>
      </w:r>
      <w:r w:rsidR="00316746" w:rsidRPr="003F2B72">
        <w:rPr>
          <w:rFonts w:ascii="Times New Roman" w:hAnsi="Times New Roman" w:cs="Times New Roman"/>
          <w:bCs/>
          <w:sz w:val="24"/>
          <w:szCs w:val="24"/>
        </w:rPr>
        <w:t>k doktor</w:t>
      </w:r>
      <w:r w:rsidRPr="003F2B72">
        <w:rPr>
          <w:rFonts w:ascii="Times New Roman" w:hAnsi="Times New Roman" w:cs="Times New Roman"/>
          <w:bCs/>
          <w:sz w:val="24"/>
          <w:szCs w:val="24"/>
        </w:rPr>
        <w:t xml:space="preserve">ského studia </w:t>
      </w:r>
      <w:r w:rsidR="00C076F1" w:rsidRPr="003F2B72">
        <w:rPr>
          <w:rFonts w:ascii="Times New Roman" w:hAnsi="Times New Roman" w:cs="Times New Roman"/>
          <w:bCs/>
          <w:sz w:val="24"/>
          <w:szCs w:val="24"/>
        </w:rPr>
        <w:t>nerealizovala předpokládaný rozsah prací</w:t>
      </w:r>
      <w:r w:rsidR="000F28C6" w:rsidRPr="003F2B7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14575" w:rsidRPr="003F2B72">
        <w:rPr>
          <w:rFonts w:ascii="Times New Roman" w:hAnsi="Times New Roman" w:cs="Times New Roman"/>
          <w:bCs/>
          <w:sz w:val="24"/>
          <w:szCs w:val="24"/>
        </w:rPr>
        <w:t xml:space="preserve">Navíc </w:t>
      </w:r>
      <w:r w:rsidR="000F28C6" w:rsidRPr="003F2B72">
        <w:rPr>
          <w:rFonts w:ascii="Times New Roman" w:hAnsi="Times New Roman" w:cs="Times New Roman"/>
          <w:bCs/>
          <w:sz w:val="24"/>
          <w:szCs w:val="24"/>
        </w:rPr>
        <w:t>byla ušetřena č</w:t>
      </w:r>
      <w:r w:rsidR="00C076F1" w:rsidRPr="003F2B72">
        <w:rPr>
          <w:rFonts w:ascii="Times New Roman" w:hAnsi="Times New Roman" w:cs="Times New Roman"/>
          <w:bCs/>
          <w:sz w:val="24"/>
          <w:szCs w:val="24"/>
        </w:rPr>
        <w:t xml:space="preserve">ástka, která byla plánována na nákup odborných článků, </w:t>
      </w:r>
      <w:r w:rsidR="000F28C6" w:rsidRPr="003F2B72">
        <w:rPr>
          <w:rFonts w:ascii="Times New Roman" w:hAnsi="Times New Roman" w:cs="Times New Roman"/>
          <w:bCs/>
          <w:sz w:val="24"/>
          <w:szCs w:val="24"/>
        </w:rPr>
        <w:t>protože</w:t>
      </w:r>
      <w:r w:rsidR="00C076F1" w:rsidRPr="003F2B72">
        <w:rPr>
          <w:rFonts w:ascii="Times New Roman" w:hAnsi="Times New Roman" w:cs="Times New Roman"/>
          <w:bCs/>
          <w:sz w:val="24"/>
          <w:szCs w:val="24"/>
        </w:rPr>
        <w:t xml:space="preserve"> se podařilo články získat zdarma, a to v rámci mezivýpůjčních knihovních služeb univerzitní knihovny. </w:t>
      </w:r>
      <w:r w:rsidR="000F28C6" w:rsidRPr="003F2B72">
        <w:rPr>
          <w:rFonts w:ascii="Times New Roman" w:hAnsi="Times New Roman" w:cs="Times New Roman"/>
          <w:bCs/>
          <w:sz w:val="24"/>
          <w:szCs w:val="24"/>
        </w:rPr>
        <w:t>Žádost o změnu rozpočtu</w:t>
      </w:r>
      <w:r w:rsidR="00593BE8" w:rsidRPr="003F2B72">
        <w:rPr>
          <w:rFonts w:ascii="Times New Roman" w:hAnsi="Times New Roman" w:cs="Times New Roman"/>
          <w:bCs/>
          <w:sz w:val="24"/>
          <w:szCs w:val="24"/>
        </w:rPr>
        <w:t xml:space="preserve"> byla </w:t>
      </w:r>
      <w:r w:rsidR="00947D45" w:rsidRPr="003F2B72">
        <w:rPr>
          <w:rFonts w:ascii="Times New Roman" w:hAnsi="Times New Roman" w:cs="Times New Roman"/>
          <w:bCs/>
          <w:sz w:val="24"/>
          <w:szCs w:val="24"/>
        </w:rPr>
        <w:t xml:space="preserve">schválena </w:t>
      </w:r>
      <w:r w:rsidR="00593BE8" w:rsidRPr="003F2B72">
        <w:rPr>
          <w:rFonts w:ascii="Times New Roman" w:hAnsi="Times New Roman" w:cs="Times New Roman"/>
          <w:bCs/>
          <w:sz w:val="24"/>
          <w:szCs w:val="24"/>
        </w:rPr>
        <w:t>dne 6.10.2014 a na jejím základě byl rozpočet dočerpán. U</w:t>
      </w:r>
      <w:r w:rsidR="00C076F1" w:rsidRPr="003F2B72">
        <w:rPr>
          <w:rFonts w:ascii="Times New Roman" w:hAnsi="Times New Roman" w:cs="Times New Roman"/>
          <w:bCs/>
          <w:sz w:val="24"/>
          <w:szCs w:val="24"/>
        </w:rPr>
        <w:t xml:space="preserve">šetřené peníze </w:t>
      </w:r>
      <w:r w:rsidR="00B14575" w:rsidRPr="003F2B72">
        <w:rPr>
          <w:rFonts w:ascii="Times New Roman" w:hAnsi="Times New Roman" w:cs="Times New Roman"/>
          <w:bCs/>
          <w:sz w:val="24"/>
          <w:szCs w:val="24"/>
        </w:rPr>
        <w:t xml:space="preserve">byly </w:t>
      </w:r>
      <w:r w:rsidR="00C076F1" w:rsidRPr="003F2B72">
        <w:rPr>
          <w:rFonts w:ascii="Times New Roman" w:hAnsi="Times New Roman" w:cs="Times New Roman"/>
          <w:bCs/>
          <w:sz w:val="24"/>
          <w:szCs w:val="24"/>
        </w:rPr>
        <w:t>zčásti vynaloženy na uhrazení konferenčního poplatku</w:t>
      </w:r>
      <w:r w:rsidR="00B14575" w:rsidRPr="003F2B72">
        <w:rPr>
          <w:rFonts w:ascii="Times New Roman" w:hAnsi="Times New Roman" w:cs="Times New Roman"/>
          <w:bCs/>
          <w:sz w:val="24"/>
          <w:szCs w:val="24"/>
        </w:rPr>
        <w:t>.</w:t>
      </w:r>
      <w:r w:rsidR="00C076F1" w:rsidRPr="003F2B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7512" w:rsidRPr="003F2B72">
        <w:rPr>
          <w:rFonts w:ascii="Times New Roman" w:hAnsi="Times New Roman" w:cs="Times New Roman"/>
          <w:bCs/>
          <w:sz w:val="24"/>
          <w:szCs w:val="24"/>
        </w:rPr>
        <w:t xml:space="preserve">Dále byly </w:t>
      </w:r>
      <w:r w:rsidRPr="003F2B72">
        <w:rPr>
          <w:rFonts w:ascii="Times New Roman" w:hAnsi="Times New Roman" w:cs="Times New Roman"/>
          <w:bCs/>
          <w:sz w:val="24"/>
          <w:szCs w:val="24"/>
        </w:rPr>
        <w:t xml:space="preserve">prostředky alokovány </w:t>
      </w:r>
      <w:r w:rsidR="005025C5" w:rsidRPr="003F2B72">
        <w:rPr>
          <w:rFonts w:ascii="Times New Roman" w:hAnsi="Times New Roman" w:cs="Times New Roman"/>
          <w:bCs/>
          <w:sz w:val="24"/>
          <w:szCs w:val="24"/>
        </w:rPr>
        <w:br/>
      </w:r>
      <w:r w:rsidRPr="003F2B72">
        <w:rPr>
          <w:rFonts w:ascii="Times New Roman" w:hAnsi="Times New Roman" w:cs="Times New Roman"/>
          <w:bCs/>
          <w:sz w:val="24"/>
          <w:szCs w:val="24"/>
        </w:rPr>
        <w:t>dle výše vykonané práce členům týmu a větší suma byla efektivně vynaložena na nákup kancelářských potřeb pro členy týmu a také pro katedry, na kterých působí.</w:t>
      </w:r>
      <w:r w:rsidR="00EF7512" w:rsidRPr="003F2B72">
        <w:rPr>
          <w:rFonts w:ascii="Times New Roman" w:hAnsi="Times New Roman" w:cs="Times New Roman"/>
          <w:bCs/>
          <w:sz w:val="24"/>
          <w:szCs w:val="24"/>
        </w:rPr>
        <w:t xml:space="preserve"> Stejně tak byly uhrazeny náklady na služby pro potřeby katedry a děkanátu.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5C5" w:rsidRPr="003F2B72" w:rsidRDefault="005025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Práce týmu a čerpání prostředků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5F22" w:rsidRPr="003F2B72" w:rsidRDefault="00947D45" w:rsidP="00A94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B72">
        <w:rPr>
          <w:rFonts w:ascii="Times New Roman" w:hAnsi="Times New Roman" w:cs="Times New Roman"/>
          <w:sz w:val="24"/>
          <w:szCs w:val="24"/>
        </w:rPr>
        <w:t xml:space="preserve">Řešitelský tým se </w:t>
      </w:r>
      <w:r w:rsidR="00805F22" w:rsidRPr="003F2B72">
        <w:rPr>
          <w:rFonts w:ascii="Times New Roman" w:hAnsi="Times New Roman" w:cs="Times New Roman"/>
          <w:sz w:val="24"/>
          <w:szCs w:val="24"/>
        </w:rPr>
        <w:t>průběžně scházel</w:t>
      </w:r>
      <w:r w:rsidR="00805F22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a pravidelně diskutoval řešená témata</w:t>
      </w:r>
      <w:r w:rsidR="00805F22" w:rsidRPr="003F2B72">
        <w:rPr>
          <w:rFonts w:ascii="Times New Roman" w:hAnsi="Times New Roman" w:cs="Times New Roman"/>
          <w:sz w:val="24"/>
          <w:szCs w:val="24"/>
        </w:rPr>
        <w:t xml:space="preserve">. </w:t>
      </w:r>
      <w:hyperlink r:id="rId6" w:history="1">
        <w:r w:rsidR="00805F22" w:rsidRPr="003F2B72">
          <w:rPr>
            <w:rFonts w:ascii="Times New Roman" w:hAnsi="Times New Roman" w:cs="Times New Roman"/>
            <w:sz w:val="24"/>
            <w:szCs w:val="24"/>
          </w:rPr>
          <w:t>Doc</w:t>
        </w:r>
      </w:hyperlink>
      <w:r w:rsidR="00805F22" w:rsidRPr="003F2B72">
        <w:rPr>
          <w:rFonts w:ascii="Times New Roman" w:hAnsi="Times New Roman" w:cs="Times New Roman"/>
          <w:sz w:val="24"/>
          <w:szCs w:val="24"/>
        </w:rPr>
        <w:t>ent</w:t>
      </w:r>
      <w:r w:rsidR="00805F22" w:rsidRPr="003F2B72" w:rsidDel="00A26FC1">
        <w:t xml:space="preserve"> </w:t>
      </w:r>
      <w:hyperlink r:id="rId7" w:history="1">
        <w:r w:rsidR="00805F22" w:rsidRPr="003F2B72">
          <w:rPr>
            <w:rFonts w:ascii="Times New Roman" w:hAnsi="Times New Roman" w:cs="Times New Roman"/>
            <w:sz w:val="24"/>
            <w:szCs w:val="24"/>
          </w:rPr>
          <w:t>Bureš</w:t>
        </w:r>
      </w:hyperlink>
      <w:r w:rsidR="00805F22" w:rsidRPr="003F2B72" w:rsidDel="00A26FC1">
        <w:t xml:space="preserve"> </w:t>
      </w:r>
      <w:r w:rsidR="00805F22" w:rsidRPr="003F2B72">
        <w:rPr>
          <w:rFonts w:ascii="Times New Roman" w:hAnsi="Times New Roman" w:cs="Times New Roman"/>
          <w:sz w:val="24"/>
          <w:szCs w:val="24"/>
        </w:rPr>
        <w:t>poskytoval především konzultace týkající se analyzovaných témat a</w:t>
      </w:r>
      <w:r w:rsidR="00805F22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zprostředkovával zpětnou vazbu. Podílel se i na publikační činnosti a průběžně kontroloval práci na projektu a jeho výstupy. Studenti na úvod projektu analyzovali současný stav dané problematiky </w:t>
      </w:r>
      <w:r w:rsidR="005025C5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br/>
      </w:r>
      <w:r w:rsidR="00805F22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a rozpracovávali teoretické poznatky. Průběžně probíhala práce na výstupech projektu </w:t>
      </w:r>
      <w:r w:rsidR="005025C5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br/>
      </w:r>
      <w:r w:rsidR="00805F22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t>a analýza primárních i sekundárních dat.</w:t>
      </w:r>
      <w:r w:rsidR="00A94CDF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  <w:r w:rsidR="00805F22" w:rsidRPr="003F2B72">
        <w:rPr>
          <w:rFonts w:ascii="Times New Roman" w:hAnsi="Times New Roman" w:cs="Times New Roman"/>
          <w:sz w:val="24"/>
          <w:szCs w:val="24"/>
        </w:rPr>
        <w:t>Z hlediska rozpočtu byly tedy finanční prostředky uplatňovány dle upraveného plánu. Došlo k vyplacení odměn a čerpány byly i provozní náklady</w:t>
      </w:r>
      <w:r w:rsidR="00A94CDF" w:rsidRPr="003F2B72">
        <w:rPr>
          <w:rFonts w:ascii="Times New Roman" w:hAnsi="Times New Roman" w:cs="Times New Roman"/>
          <w:sz w:val="24"/>
          <w:szCs w:val="24"/>
        </w:rPr>
        <w:t xml:space="preserve"> a náklady na služby</w:t>
      </w:r>
      <w:r w:rsidR="00805F22" w:rsidRPr="003F2B72">
        <w:rPr>
          <w:rFonts w:ascii="Times New Roman" w:hAnsi="Times New Roman" w:cs="Times New Roman"/>
          <w:sz w:val="24"/>
          <w:szCs w:val="24"/>
        </w:rPr>
        <w:t>. Finální rozpočet b</w:t>
      </w:r>
      <w:r w:rsidR="00630E21" w:rsidRPr="003F2B72">
        <w:rPr>
          <w:rFonts w:ascii="Times New Roman" w:hAnsi="Times New Roman" w:cs="Times New Roman"/>
          <w:sz w:val="24"/>
          <w:szCs w:val="24"/>
        </w:rPr>
        <w:t>yl mírně přečerpán, a to o 2</w:t>
      </w:r>
      <w:r w:rsidR="00A94CDF" w:rsidRPr="003F2B72">
        <w:rPr>
          <w:rFonts w:ascii="Times New Roman" w:hAnsi="Times New Roman" w:cs="Times New Roman"/>
          <w:sz w:val="24"/>
          <w:szCs w:val="24"/>
        </w:rPr>
        <w:t>65 Kč</w:t>
      </w:r>
      <w:r w:rsidR="00805F22" w:rsidRPr="003F2B72">
        <w:rPr>
          <w:rFonts w:ascii="Times New Roman" w:hAnsi="Times New Roman" w:cs="Times New Roman"/>
          <w:sz w:val="24"/>
          <w:szCs w:val="24"/>
        </w:rPr>
        <w:t>.</w:t>
      </w:r>
    </w:p>
    <w:p w:rsidR="00805F22" w:rsidRPr="003F2B72" w:rsidRDefault="00805F22" w:rsidP="00805F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t>Splnění cílů řešení a přínos projektu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22" w:rsidRPr="003F2B72" w:rsidRDefault="00805F22" w:rsidP="00805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Projekt specifického výzkumu </w:t>
      </w:r>
      <w:r w:rsidR="00325199" w:rsidRPr="003F2B72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325199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Znalostní intenzita v organizacích a návrh metodiky </w:t>
      </w:r>
      <w:r w:rsidR="005025C5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br/>
      </w:r>
      <w:r w:rsidR="00325199" w:rsidRPr="003F2B72">
        <w:rPr>
          <w:rFonts w:ascii="Times New Roman" w:eastAsia="Verdana" w:hAnsi="Times New Roman" w:cs="Times New Roman"/>
          <w:color w:val="000000"/>
          <w:sz w:val="24"/>
          <w:szCs w:val="24"/>
        </w:rPr>
        <w:t>jejího měření“</w:t>
      </w:r>
      <w:r w:rsidR="00325199" w:rsidRPr="003F2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poskytl r</w:t>
      </w:r>
      <w:r w:rsidR="00325199" w:rsidRPr="003F2B72">
        <w:rPr>
          <w:rFonts w:ascii="Times New Roman" w:eastAsia="Times New Roman" w:hAnsi="Times New Roman" w:cs="Times New Roman"/>
          <w:sz w:val="24"/>
          <w:szCs w:val="24"/>
        </w:rPr>
        <w:t>ozšíření a doplnění specifických výzkumů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„Aplikace vybraných metod pro hodnocení klastrů v Královéhradeckém kraji“ z roku 2012</w:t>
      </w:r>
      <w:r w:rsidR="00325199" w:rsidRPr="003F2B72">
        <w:rPr>
          <w:rFonts w:ascii="Times New Roman" w:eastAsia="Times New Roman" w:hAnsi="Times New Roman" w:cs="Times New Roman"/>
          <w:sz w:val="24"/>
          <w:szCs w:val="24"/>
        </w:rPr>
        <w:t xml:space="preserve"> a „Analýza vlivů 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br/>
      </w:r>
      <w:r w:rsidR="00325199" w:rsidRPr="003F2B72">
        <w:rPr>
          <w:rFonts w:ascii="Times New Roman" w:eastAsia="Times New Roman" w:hAnsi="Times New Roman" w:cs="Times New Roman"/>
          <w:sz w:val="24"/>
          <w:szCs w:val="24"/>
        </w:rPr>
        <w:t>na sdílení informací a znalostí v rámci organizací a měření efektivity“ z roku 2013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. Dílčí část</w:t>
      </w:r>
      <w:r w:rsidR="002B0B0C" w:rsidRPr="003F2B72">
        <w:rPr>
          <w:rFonts w:ascii="Times New Roman" w:eastAsia="Times New Roman" w:hAnsi="Times New Roman" w:cs="Times New Roman"/>
          <w:sz w:val="24"/>
          <w:szCs w:val="24"/>
        </w:rPr>
        <w:t>i těchto projektů byly rozpracovány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0B0C" w:rsidRPr="003F2B72">
        <w:rPr>
          <w:rFonts w:ascii="Times New Roman" w:eastAsia="Times New Roman" w:hAnsi="Times New Roman" w:cs="Times New Roman"/>
          <w:sz w:val="24"/>
          <w:szCs w:val="24"/>
        </w:rPr>
        <w:t>a analyzovány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do větší hloubky s důrazem na </w:t>
      </w:r>
      <w:r w:rsidR="002B0B0C" w:rsidRPr="003F2B72">
        <w:rPr>
          <w:rFonts w:ascii="Times New Roman" w:eastAsia="Times New Roman" w:hAnsi="Times New Roman" w:cs="Times New Roman"/>
          <w:sz w:val="24"/>
          <w:szCs w:val="24"/>
        </w:rPr>
        <w:t>řešenou problematiku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. Projekt specifického výzkumu se </w:t>
      </w:r>
      <w:r w:rsidR="005A2866" w:rsidRPr="003F2B72">
        <w:rPr>
          <w:rFonts w:ascii="Times New Roman" w:eastAsia="Times New Roman" w:hAnsi="Times New Roman" w:cs="Times New Roman"/>
          <w:sz w:val="24"/>
          <w:szCs w:val="24"/>
        </w:rPr>
        <w:t>věnoval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především propojení </w:t>
      </w:r>
      <w:r w:rsidR="002B0B0C" w:rsidRPr="003F2B72">
        <w:rPr>
          <w:rFonts w:ascii="Times New Roman" w:eastAsia="Times New Roman" w:hAnsi="Times New Roman" w:cs="Times New Roman"/>
          <w:sz w:val="24"/>
          <w:szCs w:val="24"/>
        </w:rPr>
        <w:t xml:space="preserve">předchozích </w:t>
      </w:r>
      <w:r w:rsidR="005A2866" w:rsidRPr="003F2B72">
        <w:rPr>
          <w:rFonts w:ascii="Times New Roman" w:eastAsia="Times New Roman" w:hAnsi="Times New Roman" w:cs="Times New Roman"/>
          <w:sz w:val="24"/>
          <w:szCs w:val="24"/>
        </w:rPr>
        <w:t>témat</w:t>
      </w:r>
      <w:r w:rsidR="002B0B0C" w:rsidRPr="003F2B72">
        <w:rPr>
          <w:rFonts w:ascii="Times New Roman" w:eastAsia="Times New Roman" w:hAnsi="Times New Roman" w:cs="Times New Roman"/>
          <w:sz w:val="24"/>
          <w:szCs w:val="24"/>
        </w:rPr>
        <w:t xml:space="preserve"> s konceptem znalostní intenzity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67CB" w:rsidRPr="003F2B72" w:rsidRDefault="00E367CB" w:rsidP="00805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45B4" w:rsidRPr="003F2B72" w:rsidRDefault="00E367CB" w:rsidP="00474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Řada příspěvků publikovaných v rámci specifického výzkumu byla zaměřena na sdílení informací a znalostí.</w:t>
      </w:r>
      <w:r w:rsidR="00F31C3B" w:rsidRPr="003F2B72">
        <w:rPr>
          <w:rFonts w:ascii="Times New Roman" w:eastAsia="Times New Roman" w:hAnsi="Times New Roman" w:cs="Times New Roman"/>
          <w:sz w:val="24"/>
          <w:szCs w:val="24"/>
        </w:rPr>
        <w:t xml:space="preserve"> Měly za cíl představit případové studie, které popisovaly nejen výhody těchto procesů, ale i jejich </w:t>
      </w:r>
      <w:r w:rsidR="00226323" w:rsidRPr="003F2B72">
        <w:rPr>
          <w:rFonts w:ascii="Times New Roman" w:eastAsia="Times New Roman" w:hAnsi="Times New Roman" w:cs="Times New Roman"/>
          <w:sz w:val="24"/>
          <w:szCs w:val="24"/>
        </w:rPr>
        <w:t>nevýhody</w:t>
      </w:r>
      <w:r w:rsidR="00F31C3B" w:rsidRPr="003F2B72">
        <w:rPr>
          <w:rFonts w:ascii="Times New Roman" w:eastAsia="Times New Roman" w:hAnsi="Times New Roman" w:cs="Times New Roman"/>
          <w:sz w:val="24"/>
          <w:szCs w:val="24"/>
        </w:rPr>
        <w:t>. Hlavním přínosem bylo poukázat na možné problémy při zavádění principů znalostního managementu v rámci organizací</w:t>
      </w:r>
      <w:r w:rsidR="00226323" w:rsidRPr="003F2B72">
        <w:rPr>
          <w:rFonts w:ascii="Times New Roman" w:eastAsia="Times New Roman" w:hAnsi="Times New Roman" w:cs="Times New Roman"/>
          <w:sz w:val="24"/>
          <w:szCs w:val="24"/>
        </w:rPr>
        <w:t xml:space="preserve"> a představit společnostem možnosti, jak tyto překážky překonat a jak jim předcházet.</w:t>
      </w:r>
      <w:r w:rsidR="00F31C3B" w:rsidRPr="003F2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323" w:rsidRPr="003F2B72">
        <w:rPr>
          <w:rFonts w:ascii="Times New Roman" w:eastAsia="Times New Roman" w:hAnsi="Times New Roman" w:cs="Times New Roman"/>
          <w:sz w:val="24"/>
          <w:szCs w:val="24"/>
        </w:rPr>
        <w:t xml:space="preserve">Touto tématikou se zabývají zejména články </w:t>
      </w:r>
      <w:r w:rsidR="00F31C3B" w:rsidRPr="003F2B72">
        <w:rPr>
          <w:rFonts w:ascii="Times New Roman" w:eastAsia="Times New Roman" w:hAnsi="Times New Roman" w:cs="Times New Roman"/>
          <w:b/>
          <w:sz w:val="24"/>
          <w:szCs w:val="24"/>
        </w:rPr>
        <w:t>Perspectives and Implications of Sharing Processes Within Organisations: The Case Study</w:t>
      </w:r>
      <w:r w:rsidR="00226323" w:rsidRPr="003F2B7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F31C3B" w:rsidRPr="003F2B72">
        <w:rPr>
          <w:rFonts w:ascii="Times New Roman" w:eastAsia="Times New Roman" w:hAnsi="Times New Roman" w:cs="Times New Roman"/>
          <w:b/>
          <w:sz w:val="24"/>
          <w:szCs w:val="24"/>
        </w:rPr>
        <w:t>Case studies of sharing processes within organisations</w:t>
      </w:r>
      <w:r w:rsidR="00226323" w:rsidRPr="003F2B72">
        <w:rPr>
          <w:rFonts w:ascii="Times New Roman" w:eastAsia="Times New Roman" w:hAnsi="Times New Roman" w:cs="Times New Roman"/>
          <w:sz w:val="24"/>
          <w:szCs w:val="24"/>
        </w:rPr>
        <w:t>.</w:t>
      </w:r>
      <w:r w:rsidR="004745B4" w:rsidRPr="003F2B72">
        <w:rPr>
          <w:rFonts w:ascii="Times New Roman" w:eastAsia="Times New Roman" w:hAnsi="Times New Roman" w:cs="Times New Roman"/>
          <w:sz w:val="24"/>
          <w:szCs w:val="24"/>
        </w:rPr>
        <w:t xml:space="preserve"> S ohledem na využitelnost výsledků v praxi byly publikovány dva další články, které obsahují nejen teoretická východiska znalostního managementu, ale zejména analýzu praktik a procesů v konkrétních organizacích. </w:t>
      </w:r>
      <w:r w:rsidR="00B47519" w:rsidRPr="003F2B72">
        <w:rPr>
          <w:rFonts w:ascii="Times New Roman" w:eastAsia="Times New Roman" w:hAnsi="Times New Roman" w:cs="Times New Roman"/>
          <w:sz w:val="24"/>
          <w:szCs w:val="24"/>
        </w:rPr>
        <w:t xml:space="preserve">Jedná se o příspěvek </w:t>
      </w:r>
      <w:r w:rsidR="004745B4" w:rsidRPr="003F2B72">
        <w:rPr>
          <w:rFonts w:ascii="Times New Roman" w:eastAsia="Times New Roman" w:hAnsi="Times New Roman" w:cs="Times New Roman"/>
          <w:b/>
          <w:sz w:val="24"/>
          <w:szCs w:val="24"/>
        </w:rPr>
        <w:t>Utilisation of Knowledge management methods in an automotive industry: Lesson from practice</w:t>
      </w:r>
      <w:r w:rsidR="00B47519" w:rsidRPr="003F2B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47519" w:rsidRPr="003F2B72">
        <w:rPr>
          <w:rFonts w:ascii="Times New Roman" w:eastAsia="Times New Roman" w:hAnsi="Times New Roman" w:cs="Times New Roman"/>
          <w:sz w:val="24"/>
          <w:szCs w:val="24"/>
        </w:rPr>
        <w:t>a o</w:t>
      </w:r>
      <w:r w:rsidR="00B47519" w:rsidRPr="003F2B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45B4" w:rsidRPr="003F2B72">
        <w:rPr>
          <w:rFonts w:ascii="Times New Roman" w:eastAsia="Times New Roman" w:hAnsi="Times New Roman" w:cs="Times New Roman"/>
          <w:b/>
          <w:sz w:val="24"/>
          <w:szCs w:val="24"/>
        </w:rPr>
        <w:t>Knowledge Management Implementation in a Large Automotive Company: the Case Study</w:t>
      </w:r>
      <w:r w:rsidR="00B47519" w:rsidRPr="003F2B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745B4" w:rsidRPr="003F2B72">
        <w:rPr>
          <w:rFonts w:ascii="Times New Roman" w:eastAsia="Times New Roman" w:hAnsi="Times New Roman" w:cs="Times New Roman"/>
          <w:sz w:val="24"/>
          <w:szCs w:val="24"/>
        </w:rPr>
        <w:t xml:space="preserve">V příspěvku 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br/>
      </w:r>
      <w:r w:rsidR="004745B4" w:rsidRPr="003F2B72">
        <w:rPr>
          <w:rFonts w:ascii="Times New Roman" w:eastAsia="Times New Roman" w:hAnsi="Times New Roman" w:cs="Times New Roman"/>
          <w:b/>
          <w:sz w:val="24"/>
          <w:szCs w:val="24"/>
        </w:rPr>
        <w:t>The Implications of Knowledge-Based Industries and Services</w:t>
      </w:r>
      <w:r w:rsidR="004745B4" w:rsidRPr="003F2B72">
        <w:rPr>
          <w:rFonts w:ascii="Times New Roman" w:eastAsia="Times New Roman" w:hAnsi="Times New Roman" w:cs="Times New Roman"/>
          <w:sz w:val="24"/>
          <w:szCs w:val="24"/>
        </w:rPr>
        <w:t xml:space="preserve"> je explicitně diskutována velmi aktuální problematika znalostně intenzivních odvětví a služeb. Je nastíněna jejich charakteristika a zejména význam pro jednotlivce, organizace i celé ekonomiky. </w:t>
      </w:r>
      <w:r w:rsidR="004745B4" w:rsidRPr="003F2B72">
        <w:rPr>
          <w:rFonts w:ascii="Times New Roman" w:hAnsi="Times New Roman" w:cs="Times New Roman"/>
          <w:sz w:val="24"/>
          <w:szCs w:val="24"/>
        </w:rPr>
        <w:t xml:space="preserve">Zkoumány jsou </w:t>
      </w:r>
      <w:r w:rsidR="005A2866" w:rsidRPr="003F2B72">
        <w:rPr>
          <w:rFonts w:ascii="Times New Roman" w:hAnsi="Times New Roman" w:cs="Times New Roman"/>
          <w:sz w:val="24"/>
          <w:szCs w:val="24"/>
        </w:rPr>
        <w:t>mimo jiné</w:t>
      </w:r>
      <w:r w:rsidR="004745B4" w:rsidRPr="003F2B72">
        <w:rPr>
          <w:rFonts w:ascii="Times New Roman" w:hAnsi="Times New Roman" w:cs="Times New Roman"/>
          <w:sz w:val="24"/>
          <w:szCs w:val="24"/>
        </w:rPr>
        <w:t xml:space="preserve"> aspekty týkající se intenzity, efektivity a také významu znalostí. </w:t>
      </w:r>
      <w:r w:rsidR="004745B4" w:rsidRPr="003F2B72">
        <w:rPr>
          <w:rFonts w:ascii="Times New Roman" w:eastAsia="Times New Roman" w:hAnsi="Times New Roman" w:cs="Times New Roman"/>
          <w:sz w:val="24"/>
          <w:szCs w:val="24"/>
        </w:rPr>
        <w:t>Důraz je opět kladen na srovnatelnost a konkurenceschopnost</w:t>
      </w:r>
      <w:r w:rsidR="005A2866" w:rsidRPr="003F2B72">
        <w:rPr>
          <w:rFonts w:ascii="Times New Roman" w:eastAsia="Times New Roman" w:hAnsi="Times New Roman" w:cs="Times New Roman"/>
          <w:sz w:val="24"/>
          <w:szCs w:val="24"/>
        </w:rPr>
        <w:t xml:space="preserve"> jednotlivých subjektů</w:t>
      </w:r>
      <w:r w:rsidR="004745B4" w:rsidRPr="003F2B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745B4" w:rsidRPr="003F2B72" w:rsidRDefault="004745B4" w:rsidP="00805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323" w:rsidRPr="003F2B72" w:rsidRDefault="00226323" w:rsidP="00226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Ostatní příspěvky měly za cíl převážně informovat společnosti o možnostech zvýšení jejich konkurenceschopnosti a znalostní báze v oblasti nejen obchodních procesů. Diskutovaná témata kladla důraz zejména na konkrétní nástroje spojené se znalostním managementem v rámci organizací. </w:t>
      </w:r>
      <w:r w:rsidR="005A2866" w:rsidRPr="003F2B72">
        <w:rPr>
          <w:rFonts w:ascii="Times New Roman" w:eastAsia="Times New Roman" w:hAnsi="Times New Roman" w:cs="Times New Roman"/>
          <w:sz w:val="24"/>
          <w:szCs w:val="24"/>
        </w:rPr>
        <w:t>Zvláštní pozornost byla věnována webovým stránkám a webovým aplikacím, které podporují image firem, ale i jejich znalostní intenzitu.</w:t>
      </w:r>
    </w:p>
    <w:p w:rsidR="00226323" w:rsidRPr="003F2B72" w:rsidRDefault="00226323" w:rsidP="00226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0302" w:rsidRPr="003F2B72" w:rsidRDefault="00805F22" w:rsidP="00B14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Z hlediska akademického přínosu lze identifikovat v souladu s cíli projektu tři zásadní oblasti. Projekt přispěl především k rozvoji vědního oboru tím, že prezentoval aspekty </w:t>
      </w:r>
      <w:r w:rsidR="00982DE7" w:rsidRPr="003F2B72">
        <w:rPr>
          <w:rFonts w:ascii="Times New Roman" w:eastAsia="Times New Roman" w:hAnsi="Times New Roman" w:cs="Times New Roman"/>
          <w:sz w:val="24"/>
          <w:szCs w:val="24"/>
        </w:rPr>
        <w:t>znalostního managementu a znalostní intenzity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v kontextu současného vnímání této problematiky. </w:t>
      </w:r>
      <w:r w:rsidR="00947D45" w:rsidRPr="003F2B72">
        <w:rPr>
          <w:rFonts w:ascii="Times New Roman" w:eastAsia="Times New Roman" w:hAnsi="Times New Roman" w:cs="Times New Roman"/>
          <w:sz w:val="24"/>
          <w:szCs w:val="24"/>
        </w:rPr>
        <w:t xml:space="preserve">Další přidanou hodnotu lze identifikovat v představení postupů v konkrétních organizacích, 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br/>
      </w:r>
      <w:r w:rsidR="00947D45" w:rsidRPr="003F2B72">
        <w:rPr>
          <w:rFonts w:ascii="Times New Roman" w:eastAsia="Times New Roman" w:hAnsi="Times New Roman" w:cs="Times New Roman"/>
          <w:sz w:val="24"/>
          <w:szCs w:val="24"/>
        </w:rPr>
        <w:t xml:space="preserve">ze kterých se další společnosti mohou inspirovat a zvýšit tak vlastní efektivitu 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br/>
      </w:r>
      <w:r w:rsidR="00947D45" w:rsidRPr="003F2B72">
        <w:rPr>
          <w:rFonts w:ascii="Times New Roman" w:eastAsia="Times New Roman" w:hAnsi="Times New Roman" w:cs="Times New Roman"/>
          <w:sz w:val="24"/>
          <w:szCs w:val="24"/>
        </w:rPr>
        <w:lastRenderedPageBreak/>
        <w:t>a konkurenceschopnost.</w:t>
      </w:r>
      <w:r w:rsidR="001E74D9" w:rsidRPr="003F2B72">
        <w:rPr>
          <w:rFonts w:ascii="Times New Roman" w:eastAsia="Times New Roman" w:hAnsi="Times New Roman" w:cs="Times New Roman"/>
          <w:sz w:val="24"/>
          <w:szCs w:val="24"/>
        </w:rPr>
        <w:t xml:space="preserve"> Tyto postupy lze navíc zobecnit a použít k tvorbě obecné metodiky.</w:t>
      </w:r>
      <w:r w:rsidR="00947D45" w:rsidRPr="003F2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Druhou oblastí přínosu je příspěvek ke studiu i k disertacím zapojených doktorandů. Třetí oblastí</w:t>
      </w:r>
      <w:r w:rsidR="00982DE7" w:rsidRPr="003F2B72">
        <w:rPr>
          <w:rFonts w:ascii="Times New Roman" w:eastAsia="Times New Roman" w:hAnsi="Times New Roman" w:cs="Times New Roman"/>
          <w:sz w:val="24"/>
          <w:szCs w:val="24"/>
        </w:rPr>
        <w:t xml:space="preserve"> je získaná zkušenost zapojené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2DE7" w:rsidRPr="003F2B72">
        <w:rPr>
          <w:rFonts w:ascii="Times New Roman" w:eastAsia="Times New Roman" w:hAnsi="Times New Roman" w:cs="Times New Roman"/>
          <w:sz w:val="24"/>
          <w:szCs w:val="24"/>
        </w:rPr>
        <w:t>studentky magisterského studia, která nejenom rozšířila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své znalosti z diskuto</w:t>
      </w:r>
      <w:r w:rsidR="00947D45" w:rsidRPr="003F2B72">
        <w:rPr>
          <w:rFonts w:ascii="Times New Roman" w:eastAsia="Times New Roman" w:hAnsi="Times New Roman" w:cs="Times New Roman"/>
          <w:sz w:val="24"/>
          <w:szCs w:val="24"/>
        </w:rPr>
        <w:t xml:space="preserve">vané problematiky, ale </w:t>
      </w:r>
      <w:r w:rsidR="00982DE7" w:rsidRPr="003F2B72">
        <w:rPr>
          <w:rFonts w:ascii="Times New Roman" w:eastAsia="Times New Roman" w:hAnsi="Times New Roman" w:cs="Times New Roman"/>
          <w:sz w:val="24"/>
          <w:szCs w:val="24"/>
        </w:rPr>
        <w:t>získala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7D45" w:rsidRPr="003F2B72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zkušenosti při </w:t>
      </w:r>
      <w:r w:rsidR="00982DE7" w:rsidRPr="003F2B72">
        <w:rPr>
          <w:rFonts w:ascii="Times New Roman" w:eastAsia="Times New Roman" w:hAnsi="Times New Roman" w:cs="Times New Roman"/>
          <w:sz w:val="24"/>
          <w:szCs w:val="24"/>
        </w:rPr>
        <w:t>analýze datových zdrojů</w:t>
      </w:r>
      <w:r w:rsidR="00947D45" w:rsidRPr="003F2B72">
        <w:rPr>
          <w:rFonts w:ascii="Times New Roman" w:eastAsia="Times New Roman" w:hAnsi="Times New Roman" w:cs="Times New Roman"/>
          <w:sz w:val="24"/>
          <w:szCs w:val="24"/>
        </w:rPr>
        <w:t xml:space="preserve"> a rešeršní činnosti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. Projekt zároveň nastínil další možnosti výzkumu v této oblasti. Příkladem mohou být další možnosti </w:t>
      </w:r>
      <w:r w:rsidR="00947D45" w:rsidRPr="003F2B72">
        <w:rPr>
          <w:rFonts w:ascii="Times New Roman" w:eastAsia="Times New Roman" w:hAnsi="Times New Roman" w:cs="Times New Roman"/>
          <w:sz w:val="24"/>
          <w:szCs w:val="24"/>
        </w:rPr>
        <w:t>zkoumání znalostní intenzity s cílem zlepšit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fungování společností </w:t>
      </w:r>
      <w:r w:rsidR="00947D45" w:rsidRPr="003F2B7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eliminace existujících nepříliš efektivních přístupů. Z výše uvedených důvodů tak projektový tým považuje projekt za úspěšný. </w:t>
      </w:r>
    </w:p>
    <w:p w:rsidR="00690302" w:rsidRPr="003F2B72" w:rsidRDefault="00690302" w:rsidP="00B14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2551" w:rsidRPr="003F2B72" w:rsidRDefault="00B14575" w:rsidP="00B14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Díky výstupům specifického výzkumu byla také navázána spolupráce s portugalskou asociací Intel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ectual Capital A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credi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ation Association. Fakulta se v minulých měsících stala jejím oficiálním partnerem. Dále bylo 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> na konci roku 2014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 započato jednání ohledně participace 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br/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v nadnárodním projektu programu Horizon 2020.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 xml:space="preserve"> Tato 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t>iniciativa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 xml:space="preserve"> bohužel zastavila publikační činnost v rámci projektu specifického výzkumu, jelikož veškeré aktivity byly přesměrovány na formulaci obsahu potenciálního projektu. Ten byl formulován na základě konferenčních hovorů s ostatními účastníky a v rámci setkání projektového týmu specifického výzkumu. Nicméně tato změna v postupu prací byla provedena s vědomím, že se jedná o odloženou publikační aktivitu, která se může díky spolupráci v rámci konsorcia významně rozšířit. Tématem budoucího projektu je totiž ohodnocení intelektuálního kapitálu měst a regionů, které je velmi podobné tématu specifického výzkumu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t>. T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 xml:space="preserve">en je 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t>však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 xml:space="preserve"> zaměřen více 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br/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>na organizační úrove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t>ň, nicméně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 xml:space="preserve"> problémy při formulaci řešení na regionální úrovni jsou </w:t>
      </w:r>
      <w:r w:rsidR="005025C5" w:rsidRPr="003F2B72">
        <w:rPr>
          <w:rFonts w:ascii="Times New Roman" w:eastAsia="Times New Roman" w:hAnsi="Times New Roman" w:cs="Times New Roman"/>
          <w:sz w:val="24"/>
          <w:szCs w:val="24"/>
        </w:rPr>
        <w:t>velmi podobné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>. V současné době jsou členy konsorcia:</w:t>
      </w:r>
    </w:p>
    <w:p w:rsidR="002F2551" w:rsidRPr="003F2B72" w:rsidRDefault="002F2551" w:rsidP="005025C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Intellectual Capital Accreditation Association (Portugalsko)</w:t>
      </w:r>
    </w:p>
    <w:p w:rsidR="008462D8" w:rsidRPr="003F2B72" w:rsidRDefault="008462D8" w:rsidP="008462D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Universidade da Beira Interior (Portugalsko)</w:t>
      </w:r>
    </w:p>
    <w:p w:rsidR="006302CC" w:rsidRPr="003F2B72" w:rsidRDefault="006302CC" w:rsidP="006302CC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Fraunhofer Institute for Production Systems and Design Technology IPK (Německo)</w:t>
      </w:r>
    </w:p>
    <w:p w:rsidR="002F2551" w:rsidRPr="003F2B72" w:rsidRDefault="002F2551" w:rsidP="005025C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Univerzita Hradec Králové (Česká republika)</w:t>
      </w:r>
    </w:p>
    <w:p w:rsidR="00195698" w:rsidRPr="003F2B72" w:rsidRDefault="00195698" w:rsidP="005025C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Kaunas University of Technology (Litva)</w:t>
      </w:r>
    </w:p>
    <w:p w:rsidR="00195698" w:rsidRPr="003F2B72" w:rsidRDefault="00195698" w:rsidP="005025C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 xml:space="preserve">Tampere University of Technology (Finsko) </w:t>
      </w:r>
    </w:p>
    <w:p w:rsidR="002F2551" w:rsidRPr="003F2B72" w:rsidRDefault="006302CC" w:rsidP="0019569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Universitatea Dunarea de Jos Galati (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>Rumunsko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C73D7" w:rsidRPr="003F2B72" w:rsidRDefault="005C73D7" w:rsidP="005C73D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Universidad Carlos III de Madrid (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>Španělsko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F2551" w:rsidRPr="003F2B72" w:rsidRDefault="005C73D7" w:rsidP="005C73D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Université Paris-Dauphine - Laboratoire DRM (UMR CNRS 7088) (</w:t>
      </w:r>
      <w:r w:rsidR="002F2551" w:rsidRPr="003F2B72">
        <w:rPr>
          <w:rFonts w:ascii="Times New Roman" w:eastAsia="Times New Roman" w:hAnsi="Times New Roman" w:cs="Times New Roman"/>
          <w:sz w:val="24"/>
          <w:szCs w:val="24"/>
        </w:rPr>
        <w:t>Francie</w:t>
      </w:r>
      <w:r w:rsidRPr="003F2B7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05F22" w:rsidRPr="003F2B72" w:rsidRDefault="005C73D7" w:rsidP="00805F22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University of Naples Federico II, Engineering Management and Economics Group (Itálie)</w:t>
      </w:r>
    </w:p>
    <w:p w:rsidR="005025C5" w:rsidRPr="003F2B72" w:rsidRDefault="005025C5" w:rsidP="00502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72">
        <w:rPr>
          <w:rFonts w:ascii="Times New Roman" w:eastAsia="Times New Roman" w:hAnsi="Times New Roman" w:cs="Times New Roman"/>
          <w:sz w:val="24"/>
          <w:szCs w:val="24"/>
        </w:rPr>
        <w:t>V této iniciativě se pokračuje a další konferenční hovor je naplánován na konec ledna 2015.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t>Kontrolovatelné výsledky řešení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B72">
        <w:rPr>
          <w:rFonts w:ascii="Times New Roman" w:hAnsi="Times New Roman" w:cs="Times New Roman"/>
          <w:sz w:val="24"/>
          <w:szCs w:val="24"/>
        </w:rPr>
        <w:t>Řešení problémů formulovaných v návrhu projektu byla postupně publikována v různých typech publikací. Do systému OBD byly uvedeny pouze ty z nich, které jsou již řešitelům dostupné ve finální podobě. Ostatní budou do systému zadání okamžitě po jejich fyzickém vydání. Jak je zmíněno níže, ně</w:t>
      </w:r>
      <w:r w:rsidR="005025C5" w:rsidRPr="003F2B72">
        <w:rPr>
          <w:rFonts w:ascii="Times New Roman" w:hAnsi="Times New Roman" w:cs="Times New Roman"/>
          <w:sz w:val="24"/>
          <w:szCs w:val="24"/>
        </w:rPr>
        <w:t xml:space="preserve">které z výsledků jsou v tisku. </w:t>
      </w:r>
      <w:r w:rsidRPr="003F2B72">
        <w:rPr>
          <w:rFonts w:ascii="Times New Roman" w:hAnsi="Times New Roman" w:cs="Times New Roman"/>
          <w:sz w:val="24"/>
          <w:szCs w:val="24"/>
        </w:rPr>
        <w:t>V rámci řešení projektu vznikly tyto kontrolovatelné výstupy:</w:t>
      </w:r>
    </w:p>
    <w:p w:rsidR="00C30CC1" w:rsidRPr="003F2B72" w:rsidRDefault="00C30CC1" w:rsidP="00C30CC1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 xml:space="preserve">Otčenášková, T., Bureš, V., Brunet-Thornton, R.: Utilisation of Knowledge management methods in an automotive industry: Lesson from practice. The 23rd International Business Information Management Association Conference: Vision 2020: Sustainable Growth, Economic Development, and Global Competitiveness, Valencia, Spain, 13-14 May 2014, pp. </w:t>
      </w:r>
      <w:r w:rsidR="005025C5" w:rsidRPr="003F2B72">
        <w:t>481-487, ISBN 978-0-9860419-2-1.</w:t>
      </w:r>
    </w:p>
    <w:p w:rsidR="00C30CC1" w:rsidRPr="003F2B72" w:rsidRDefault="00C30CC1" w:rsidP="00C30CC1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 xml:space="preserve">Zubr, V., Bureš, V., Otčenášková, T.: Web 2.0 and wiki farms in the business realm: a proposal of new platform for small-sized companies. The 23rd International Business Information Management Association Conference: Vision </w:t>
      </w:r>
      <w:r w:rsidRPr="003F2B72">
        <w:lastRenderedPageBreak/>
        <w:t>2020: Sustainable Growth, Economic Development, and Global Competitiveness, Valencia, Spain, 13-14 May 2014, pp. 10</w:t>
      </w:r>
      <w:r w:rsidR="005025C5" w:rsidRPr="003F2B72">
        <w:t>68-1073, ISBN 978-0-9860419-2-1.</w:t>
      </w:r>
    </w:p>
    <w:p w:rsidR="00C30CC1" w:rsidRPr="003F2B72" w:rsidRDefault="00C30CC1" w:rsidP="00C30CC1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>Kolerová, K., Bureš, V., Otčenášková, T.: Usage of System Archetypes in Business administration by top-managers. The 23rd International Business Information Management Association Conference: Vision 2020: Sustainable Growth, Economic Development, and Global Competitiveness, Valencia, Spain, 13-14 May 2014, pp. 1734-1743, ISBN 978-0-9860419-2-1</w:t>
      </w:r>
      <w:r w:rsidR="005025C5" w:rsidRPr="003F2B72">
        <w:t>.</w:t>
      </w:r>
    </w:p>
    <w:p w:rsidR="00C30CC1" w:rsidRPr="003F2B72" w:rsidRDefault="00C30CC1" w:rsidP="00C30CC1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>Ansorge, J., Otčenášková, T., Bureš, V.: Knowledge Management Implementation in a Large Automotive Company: the Case Study. The 23rd International Business Information Management Association Conference: Vision 2020: Sustainable Growth, Economic Development, and Global Competitiveness, Valencia, Spain, 13-14 May 2014, pp. 1086-1093, ISBN 978-0-9860419-2-1</w:t>
      </w:r>
      <w:r w:rsidR="005025C5" w:rsidRPr="003F2B72">
        <w:t>.</w:t>
      </w:r>
      <w:r w:rsidRPr="003F2B72">
        <w:t xml:space="preserve"> </w:t>
      </w:r>
    </w:p>
    <w:p w:rsidR="00C30CC1" w:rsidRPr="003F2B72" w:rsidRDefault="00C30CC1" w:rsidP="00C30CC1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>Cimler, R., Otčenášková, T., Bureš, V.: Practical Implications of Search Engine Optimisation Techniques for Organisations. The 23rd International Business Information Management Association Conference: Vision 2020: Sustainable Growth, Economic Development, and Global Competitiveness, Valencia, Spain, 13-14 May 2014, pp. 1744-1751, ISBN 978-0-9860419-2-1</w:t>
      </w:r>
      <w:r w:rsidR="005025C5" w:rsidRPr="003F2B72">
        <w:t>.</w:t>
      </w:r>
    </w:p>
    <w:p w:rsidR="00C30CC1" w:rsidRPr="003F2B72" w:rsidRDefault="00C30CC1" w:rsidP="00C30CC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B72">
        <w:rPr>
          <w:rFonts w:ascii="Times New Roman" w:hAnsi="Times New Roman" w:cs="Times New Roman"/>
          <w:sz w:val="24"/>
          <w:szCs w:val="24"/>
        </w:rPr>
        <w:t>Otčenášková, T., Bureš, V. (2014) Perspectives and Implications of Sharing Processes Within Organisations: The Case Study. In Vivas, C. and Sequeira, P. (eds.) The Proceedings of the 15th European Conference on Knowledge Management ECKM 2014; September 4-5, 2014; Santarém, Portugal; pp. 1249-1254. Reading, UK: Academic Conferences and Publishing International Limited, ISBN: 978-1-910309-34-6.</w:t>
      </w:r>
    </w:p>
    <w:p w:rsidR="00C30CC1" w:rsidRPr="003F2B72" w:rsidRDefault="00C30CC1" w:rsidP="00C30CC1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 xml:space="preserve">Otčenášková, T., Kolerová, K., Němcová, Z., Borkovcová, M., Cimler, R., Stropková, A., Bureš, V.: Softwarové aplikace pro vizualizace v automatizaci, 14. mezinárodní konference IMEA2014, Sychrov, Česká republika, 25.-26.9.2014, TU v Liberci, str. </w:t>
      </w:r>
      <w:r w:rsidR="005025C5" w:rsidRPr="003F2B72">
        <w:t>218-224, ISBN 978-80-7494-106-1.</w:t>
      </w:r>
    </w:p>
    <w:p w:rsidR="00C30CC1" w:rsidRPr="003F2B72" w:rsidRDefault="00C30CC1" w:rsidP="00C30CC1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>Otčenášková, T., Bureš, V. (2014) The Implications of Knowledge-Based Industries and Services, The 24th International Business Information Management Association Conference: Vision 2020: S</w:t>
      </w:r>
      <w:r w:rsidRPr="003F2B72">
        <w:rPr>
          <w:iCs/>
        </w:rPr>
        <w:t xml:space="preserve">trategic </w:t>
      </w:r>
      <w:r w:rsidRPr="003F2B72">
        <w:t>Planning &amp; Smart Implementation, November 6-7, Italy, Milan</w:t>
      </w:r>
      <w:r w:rsidR="005025C5" w:rsidRPr="003F2B72">
        <w:t>.</w:t>
      </w:r>
      <w:r w:rsidRPr="003F2B72">
        <w:t xml:space="preserve"> </w:t>
      </w:r>
      <w:r w:rsidRPr="003F2B72">
        <w:rPr>
          <w:lang w:val="en-GB"/>
        </w:rPr>
        <w:t>[o</w:t>
      </w:r>
      <w:r w:rsidRPr="003F2B72">
        <w:t>čekává se, že bude zaindexováno</w:t>
      </w:r>
      <w:r w:rsidRPr="003F2B72">
        <w:rPr>
          <w:lang w:val="en-GB"/>
        </w:rPr>
        <w:t>]</w:t>
      </w:r>
    </w:p>
    <w:p w:rsidR="00360654" w:rsidRPr="003F2B72" w:rsidRDefault="00C30CC1" w:rsidP="00925680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>Kolerová, K., Otčenášková, T. (2014) Case studies of sharing processes within organisations. 2nd World Conference on Business, Economics and Management, April 9-11, Italy, Rome.</w:t>
      </w:r>
    </w:p>
    <w:p w:rsidR="00360654" w:rsidRPr="003F2B72" w:rsidRDefault="00925680" w:rsidP="0042779D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>Zacharová, A. a Bureš, V. (</w:t>
      </w:r>
      <w:r w:rsidR="009B2896" w:rsidRPr="003F2B72">
        <w:t>2015</w:t>
      </w:r>
      <w:r w:rsidRPr="003F2B72">
        <w:t>)</w:t>
      </w:r>
      <w:r w:rsidR="00360654" w:rsidRPr="003F2B72">
        <w:t xml:space="preserve"> </w:t>
      </w:r>
      <w:r w:rsidRPr="003F2B72">
        <w:t>Knowledge-oriented issues of research and development in multinational enterprises</w:t>
      </w:r>
      <w:r w:rsidR="00360654" w:rsidRPr="003F2B72">
        <w:t xml:space="preserve">, </w:t>
      </w:r>
      <w:r w:rsidRPr="003F2B72">
        <w:t>Hradecké ekonomické dny</w:t>
      </w:r>
      <w:r w:rsidR="009B2896" w:rsidRPr="003F2B72">
        <w:t xml:space="preserve"> 2015</w:t>
      </w:r>
      <w:r w:rsidRPr="003F2B72">
        <w:t>, Fakulta informatiky a management, Univerzita Hradec Králové</w:t>
      </w:r>
      <w:r w:rsidR="005025C5" w:rsidRPr="003F2B72">
        <w:t>.</w:t>
      </w:r>
      <w:r w:rsidRPr="003F2B72">
        <w:t xml:space="preserve"> </w:t>
      </w:r>
      <w:r w:rsidR="005025C5" w:rsidRPr="003F2B72">
        <w:rPr>
          <w:lang w:val="en-US"/>
        </w:rPr>
        <w:t>[v tisku]</w:t>
      </w:r>
    </w:p>
    <w:p w:rsidR="009B2896" w:rsidRPr="003F2B72" w:rsidRDefault="009B2896" w:rsidP="009B2896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>Špiesz, P., Bureš, V., Kovárník, J. (2015) Selected Aspects of Mutual Interrelationship of Corporate Culture and Knowledge Sharing in Organizations. Hradecké ekonomické dny 2015, Fakulta informatiky a management, Univerzita Hradec Králové</w:t>
      </w:r>
      <w:r w:rsidR="005025C5" w:rsidRPr="003F2B72">
        <w:t>.</w:t>
      </w:r>
      <w:r w:rsidRPr="003F2B72">
        <w:t xml:space="preserve"> [v tisku]</w:t>
      </w:r>
    </w:p>
    <w:p w:rsidR="009B2896" w:rsidRPr="003F2B72" w:rsidRDefault="009B2896" w:rsidP="009B2896">
      <w:pPr>
        <w:pStyle w:val="xmsonormal"/>
        <w:numPr>
          <w:ilvl w:val="0"/>
          <w:numId w:val="3"/>
        </w:numPr>
        <w:spacing w:before="0" w:beforeAutospacing="0" w:after="0" w:afterAutospacing="0"/>
        <w:jc w:val="both"/>
      </w:pPr>
      <w:r w:rsidRPr="003F2B72">
        <w:t>Bureš, V., Otčenášková, T., Kolerová, K. (2015). Analysis of Features Required from Software Applications for Visualisation in Automation, Kapitola v knize – rozšířená verze příspěvku z konference IMEA</w:t>
      </w:r>
      <w:r w:rsidR="005025C5" w:rsidRPr="003F2B72">
        <w:t>.</w:t>
      </w:r>
      <w:r w:rsidRPr="003F2B72">
        <w:t xml:space="preserve"> [v tisku]</w:t>
      </w:r>
    </w:p>
    <w:p w:rsidR="00805F22" w:rsidRPr="003F2B72" w:rsidRDefault="00360654" w:rsidP="009B2896">
      <w:pPr>
        <w:pStyle w:val="xmsonormal"/>
        <w:numPr>
          <w:ilvl w:val="0"/>
          <w:numId w:val="3"/>
        </w:numPr>
        <w:spacing w:after="0"/>
        <w:jc w:val="both"/>
      </w:pPr>
      <w:r w:rsidRPr="003F2B72">
        <w:t>Bureš, V. a Štěpánek, J. (2015) Structure-Oriented Algorithms for Comparison of Web Pages Resemblance. International Journal on Communications Antenna and Propagation</w:t>
      </w:r>
      <w:r w:rsidR="002F2551" w:rsidRPr="003F2B72">
        <w:t xml:space="preserve">, </w:t>
      </w:r>
      <w:r w:rsidR="009B2896" w:rsidRPr="003F2B72">
        <w:t xml:space="preserve"> ISSN: 2039-5086</w:t>
      </w:r>
      <w:r w:rsidR="005025C5" w:rsidRPr="003F2B72">
        <w:t>.</w:t>
      </w:r>
      <w:r w:rsidRPr="003F2B72">
        <w:t xml:space="preserve"> [</w:t>
      </w:r>
      <w:r w:rsidR="002F2551" w:rsidRPr="003F2B72">
        <w:t>v tisku</w:t>
      </w:r>
      <w:r w:rsidR="009B2896" w:rsidRPr="003F2B72">
        <w:t>, indexováno v databázi Scopus</w:t>
      </w:r>
      <w:r w:rsidRPr="003F2B72">
        <w:t>].</w:t>
      </w:r>
    </w:p>
    <w:p w:rsidR="005025C5" w:rsidRPr="003F2B72" w:rsidRDefault="005025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lastRenderedPageBreak/>
        <w:t>Výsledky publikační činnosti v OBD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B72">
        <w:rPr>
          <w:rFonts w:ascii="Times New Roman" w:hAnsi="Times New Roman" w:cs="Times New Roman"/>
          <w:sz w:val="24"/>
          <w:szCs w:val="24"/>
        </w:rPr>
        <w:t>V době přípravy závěrečné práce byly v OBD zadány následující příspěvky a výstupy projektu:</w:t>
      </w:r>
    </w:p>
    <w:p w:rsidR="00640F48" w:rsidRPr="003F2B72" w:rsidRDefault="00640F48" w:rsidP="00640F48">
      <w:pPr>
        <w:pStyle w:val="xmsonormal"/>
        <w:numPr>
          <w:ilvl w:val="0"/>
          <w:numId w:val="6"/>
        </w:numPr>
        <w:spacing w:before="0" w:beforeAutospacing="0" w:after="0" w:afterAutospacing="0"/>
        <w:jc w:val="both"/>
      </w:pPr>
      <w:r w:rsidRPr="003F2B72">
        <w:t>Otčenášková, T., Bureš, V., Brunet-Thornton, R.: Utilisation of Knowledge management methods in an automotive industry: Lesson from practice. The 23rd International Business Information Management Association Conference: Vision 2020: Sustainable Growth, Economic Development, and Global Competitiveness, Valencia, Spain, 13-14 May 2014, pp. 481-487, ISBN 978-0-9860419-2-1.</w:t>
      </w:r>
    </w:p>
    <w:p w:rsidR="00640F48" w:rsidRPr="003F2B72" w:rsidRDefault="00640F48" w:rsidP="00640F48">
      <w:pPr>
        <w:pStyle w:val="xmsonormal"/>
        <w:numPr>
          <w:ilvl w:val="0"/>
          <w:numId w:val="6"/>
        </w:numPr>
        <w:spacing w:before="0" w:beforeAutospacing="0" w:after="0" w:afterAutospacing="0"/>
        <w:jc w:val="both"/>
      </w:pPr>
      <w:r w:rsidRPr="003F2B72">
        <w:t>Zubr, V., Bureš, V., Otčenášková, T.: Web 2.0 and wiki farms in the business realm: a proposal of new platform for small-sized companies. The 23rd International Business Information Management Association Conference: Vision 2020: Sustainable Growth, Economic Development, and Global Competitiveness, Valencia, Spain, 13-14 May 2014, pp. 1068-1073, ISBN 978-0-9860419-2-1.</w:t>
      </w:r>
    </w:p>
    <w:p w:rsidR="00640F48" w:rsidRPr="003F2B72" w:rsidRDefault="00640F48" w:rsidP="00640F48">
      <w:pPr>
        <w:pStyle w:val="xmsonormal"/>
        <w:numPr>
          <w:ilvl w:val="0"/>
          <w:numId w:val="6"/>
        </w:numPr>
        <w:spacing w:before="0" w:beforeAutospacing="0" w:after="0" w:afterAutospacing="0"/>
        <w:jc w:val="both"/>
      </w:pPr>
      <w:r w:rsidRPr="003F2B72">
        <w:t>Kolerová, K., Bureš, V., Otčenášková, T.: Usage of System Archetypes in Business administration by top-managers. The 23rd International Business Information Management Association Conference: Vision 2020: Sustainable Growth, Economic Development, and Global Competitiveness, Valencia, Spain, 13-14 May 2014, pp. 1734-1743, ISBN 978-0-9860419-2-1.</w:t>
      </w:r>
    </w:p>
    <w:p w:rsidR="00640F48" w:rsidRPr="003F2B72" w:rsidRDefault="00640F48" w:rsidP="00640F48">
      <w:pPr>
        <w:pStyle w:val="xmsonormal"/>
        <w:numPr>
          <w:ilvl w:val="0"/>
          <w:numId w:val="6"/>
        </w:numPr>
        <w:spacing w:before="0" w:beforeAutospacing="0" w:after="0" w:afterAutospacing="0"/>
        <w:jc w:val="both"/>
      </w:pPr>
      <w:r w:rsidRPr="003F2B72">
        <w:t xml:space="preserve">Ansorge, J., Otčenášková, T., Bureš, V.: Knowledge Management Implementation in a Large Automotive Company: the Case Study. The 23rd International Business Information Management Association Conference: Vision 2020: Sustainable Growth, Economic Development, and Global Competitiveness, Valencia, Spain, 13-14 May 2014, pp. 1086-1093, ISBN 978-0-9860419-2-1. </w:t>
      </w:r>
    </w:p>
    <w:p w:rsidR="00640F48" w:rsidRPr="003F2B72" w:rsidRDefault="00640F48" w:rsidP="00640F48">
      <w:pPr>
        <w:pStyle w:val="xmsonormal"/>
        <w:numPr>
          <w:ilvl w:val="0"/>
          <w:numId w:val="6"/>
        </w:numPr>
        <w:spacing w:before="0" w:beforeAutospacing="0" w:after="0" w:afterAutospacing="0"/>
        <w:jc w:val="both"/>
      </w:pPr>
      <w:r w:rsidRPr="003F2B72">
        <w:t>Cimler, R., Otčenášková, T., Bureš, V.: Practical Implications of Search Engine Optimisation Techniques for Organisations. The 23rd International Business Information Management Association Conference: Vision 2020: Sustainable Growth, Economic Development, and Global Competitiveness, Valencia, Spain, 13-14 May 2014, pp. 1744-1751, ISBN 978-0-9860419-2-1.</w:t>
      </w:r>
    </w:p>
    <w:p w:rsidR="00640F48" w:rsidRPr="003F2B72" w:rsidRDefault="00640F48" w:rsidP="00640F48">
      <w:pPr>
        <w:pStyle w:val="xmsonormal"/>
        <w:numPr>
          <w:ilvl w:val="0"/>
          <w:numId w:val="6"/>
        </w:numPr>
        <w:spacing w:before="0" w:beforeAutospacing="0" w:after="0" w:afterAutospacing="0"/>
        <w:jc w:val="both"/>
      </w:pPr>
      <w:r w:rsidRPr="003F2B72">
        <w:t>Otčenášková, T., Kolerová, K., Němcová, Z., Borkovcová, M., Cimler, R., Stropková, A., Bureš, V.: Softwarové aplikace pro vizualizace v automatizaci, 14. mezinárodní konference IMEA2014, Sychrov, Česká republika, 25.-26.9.2014, TU v Liberci, str. 218-224, ISBN 978-80-7494-106-1.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t>Přílohy závěrečné zprávy: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B72">
        <w:rPr>
          <w:rFonts w:ascii="Times New Roman" w:hAnsi="Times New Roman" w:cs="Times New Roman"/>
          <w:sz w:val="24"/>
          <w:szCs w:val="24"/>
        </w:rPr>
        <w:t>Výpis z OBD - výsledky publikační činnosti podpořené projektem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B72">
        <w:rPr>
          <w:rFonts w:ascii="Times New Roman" w:hAnsi="Times New Roman" w:cs="Times New Roman"/>
          <w:sz w:val="24"/>
          <w:szCs w:val="24"/>
        </w:rPr>
        <w:t>„Výsledovka“ z ekonomického informačního systému Magion - vyúčtování dotace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B72">
        <w:rPr>
          <w:rFonts w:ascii="Times New Roman" w:hAnsi="Times New Roman" w:cs="Times New Roman"/>
          <w:sz w:val="24"/>
          <w:szCs w:val="24"/>
        </w:rPr>
        <w:t>Žádost o změnu rozpočtu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B72">
        <w:rPr>
          <w:rFonts w:ascii="Times New Roman" w:hAnsi="Times New Roman" w:cs="Times New Roman"/>
          <w:b/>
          <w:bCs/>
          <w:sz w:val="24"/>
          <w:szCs w:val="24"/>
        </w:rPr>
        <w:t>Datum ukončení projektu: 31.12.2014</w:t>
      </w:r>
    </w:p>
    <w:p w:rsidR="00805F22" w:rsidRPr="003F2B72" w:rsidRDefault="00805F22" w:rsidP="00805F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22" w:rsidRPr="003F2B72" w:rsidRDefault="00805F22" w:rsidP="00805F22">
      <w:pPr>
        <w:jc w:val="both"/>
        <w:rPr>
          <w:rFonts w:ascii="Times New Roman" w:hAnsi="Times New Roman" w:cs="Times New Roman"/>
          <w:sz w:val="24"/>
          <w:szCs w:val="24"/>
        </w:rPr>
      </w:pPr>
      <w:r w:rsidRPr="003F2B72">
        <w:rPr>
          <w:rFonts w:ascii="Times New Roman" w:hAnsi="Times New Roman" w:cs="Times New Roman"/>
          <w:sz w:val="24"/>
          <w:szCs w:val="24"/>
        </w:rPr>
        <w:t>V Hradci Králové, dne 7.1.2015</w:t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……………………………………    </w:t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</w:r>
      <w:r w:rsidRPr="003F2B72">
        <w:rPr>
          <w:rFonts w:ascii="Times New Roman" w:hAnsi="Times New Roman" w:cs="Times New Roman"/>
          <w:sz w:val="24"/>
          <w:szCs w:val="24"/>
        </w:rPr>
        <w:tab/>
        <w:t xml:space="preserve">     Podpis odpovědného řešitele</w:t>
      </w:r>
    </w:p>
    <w:p w:rsidR="00E404ED" w:rsidRPr="003F2B72" w:rsidRDefault="00E404ED">
      <w:pPr>
        <w:sectPr w:rsidR="00E404ED" w:rsidRPr="003F2B72" w:rsidSect="0078697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E4109" w:rsidRPr="003F2B72" w:rsidRDefault="005E4109" w:rsidP="005E410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F2B72">
        <w:rPr>
          <w:rFonts w:ascii="Times New Roman" w:hAnsi="Times New Roman" w:cs="Times New Roman"/>
          <w:b/>
          <w:sz w:val="24"/>
        </w:rPr>
        <w:lastRenderedPageBreak/>
        <w:t xml:space="preserve">Příloha 1 - </w:t>
      </w:r>
      <w:r w:rsidRPr="003F2B72">
        <w:rPr>
          <w:rFonts w:ascii="Times New Roman" w:hAnsi="Times New Roman" w:cs="Times New Roman"/>
          <w:b/>
          <w:sz w:val="24"/>
          <w:szCs w:val="24"/>
        </w:rPr>
        <w:t>Výpis z OBD</w:t>
      </w:r>
      <w:r w:rsidRPr="003F2B72"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1407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1134"/>
        <w:gridCol w:w="992"/>
        <w:gridCol w:w="2552"/>
        <w:gridCol w:w="3402"/>
        <w:gridCol w:w="1134"/>
        <w:gridCol w:w="1134"/>
        <w:gridCol w:w="708"/>
        <w:gridCol w:w="851"/>
        <w:gridCol w:w="749"/>
      </w:tblGrid>
      <w:tr w:rsidR="00E404ED" w:rsidRPr="003F2B72" w:rsidTr="00E404ED">
        <w:trPr>
          <w:trHeight w:val="630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48"/>
                <w:szCs w:val="48"/>
              </w:rPr>
              <w:t xml:space="preserve">Export z OBD dne 09.01.2015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404ED" w:rsidRPr="003F2B72" w:rsidTr="00E404ED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404ED" w:rsidRPr="003F2B72" w:rsidTr="00E404ED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ID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Stav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Literární forma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Rozšíření LiF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Titul (v originále)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Autoři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Rok publikace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ISBN: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Typ dokumentu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Typ financování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404ED" w:rsidRPr="003F2B72" w:rsidRDefault="00E404ED" w:rsidP="00E40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RIV ID</w:t>
            </w:r>
          </w:p>
        </w:tc>
      </w:tr>
      <w:tr w:rsidR="00E404ED" w:rsidRPr="003F2B72" w:rsidTr="00E404E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43869199 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Přijatý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Usage of System Archetypes in Business Administration by Top-Managers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Karolína Kolerová (Prac.: 2330, 2900); Vladimír Bureš (Prac.: 2410); Tereza Otčenášková (Prac.: 2900, 2410); 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978-0-9860419-2-1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AE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O;S;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50002321 </w:t>
            </w:r>
          </w:p>
        </w:tc>
      </w:tr>
      <w:tr w:rsidR="00E404ED" w:rsidRPr="003F2B72" w:rsidTr="00E404E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43869257 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Přijatý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Knowledge Management Implementation in a Large Automotive Company: the Case Study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Jiří Ansorge (Prac.: 2900, 2410); Vladimír Bureš (Prac.: 2410); Tereza Otčenášková (Prac.: 2900, 2410); 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978-0-9860419-2-1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AE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O;S;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50002376 </w:t>
            </w:r>
          </w:p>
        </w:tc>
      </w:tr>
      <w:tr w:rsidR="00E404ED" w:rsidRPr="003F2B72" w:rsidTr="00E404E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43869442 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Přijatý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Practical Implications of Search Engine Optimization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Richard Cimler (Prac.: 2900, 2410); Tereza Otčenášková (Prac.: 2900, 2410); Vladimír Bureš (Prac.: 2410); 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978-0-9860419-2-1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O;S;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50002549 </w:t>
            </w:r>
          </w:p>
        </w:tc>
      </w:tr>
      <w:tr w:rsidR="00E404ED" w:rsidRPr="003F2B72" w:rsidTr="00E404E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43869455 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Přijatý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Web 2.0 and Wiki Farms in the Business Realm: A Proposal of New Platform for Small-Sized Companies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Václav Zubr (Prac.: 2330, 2900); Vladimír Bureš (Prac.: 2410); Tereza Otčenášková (Prac.: 2900, 2410); 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978-0-9860419-2-1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AE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O;S;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50002562 </w:t>
            </w:r>
          </w:p>
        </w:tc>
      </w:tr>
      <w:tr w:rsidR="00E404ED" w:rsidRPr="003F2B72" w:rsidTr="00E404E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43869492 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Přijatý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Utilization of Knowledge Management Methods in an Automotive Industry: Lesson from Practice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Tereza Otčenášková (Prac.: 2410, 2900); Vladimír Bureš (Prac.: 2410); Brunet-Thornton Richard (Prac.:); 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978-0-9860419-2-1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AE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O;S;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50002598 </w:t>
            </w:r>
          </w:p>
        </w:tc>
      </w:tr>
      <w:tr w:rsidR="00E404ED" w:rsidRPr="003F2B72" w:rsidTr="00E404E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43869524 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Přijatý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D_Článek ve sborníku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Softwarové aplikace pro vizualizace v automatizaci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Tereza Otčenášková (Prac.: 2900, 2410); Karolína Kolerová (Prac.: 2900, 2310, 2330); Zuzana Němcová (Prac.: 2410, 2900, 2310); Monika Borkovcová (Prac.: 2900); Richard Cimler (Prac.: 2900, 2410); Andrea Stropková (Prac.:); Vladimír Bureš (Prac.:); 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978-80-7494-106-1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AE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S;O;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50002629 </w:t>
            </w:r>
          </w:p>
        </w:tc>
      </w:tr>
      <w:tr w:rsidR="00E404ED" w:rsidRPr="003F2B72" w:rsidTr="00E404ED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04ED" w:rsidRPr="003F2B72" w:rsidRDefault="00E404ED" w:rsidP="00E404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F2B7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E4109" w:rsidRPr="003F2B72" w:rsidRDefault="005E4109">
      <w:pPr>
        <w:sectPr w:rsidR="005E4109" w:rsidRPr="003F2B72" w:rsidSect="00E404E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3F2B72">
        <w:br w:type="page"/>
      </w:r>
    </w:p>
    <w:p w:rsidR="00C30CC1" w:rsidRPr="003F2B72" w:rsidRDefault="005E4109" w:rsidP="006518E5">
      <w:pPr>
        <w:rPr>
          <w:rFonts w:ascii="Times New Roman" w:hAnsi="Times New Roman" w:cs="Times New Roman"/>
          <w:b/>
          <w:sz w:val="24"/>
        </w:rPr>
      </w:pPr>
      <w:r w:rsidRPr="003F2B72">
        <w:rPr>
          <w:rFonts w:ascii="Times New Roman" w:hAnsi="Times New Roman" w:cs="Times New Roman"/>
          <w:b/>
          <w:sz w:val="24"/>
        </w:rPr>
        <w:lastRenderedPageBreak/>
        <w:t>Příloha 2 - „Výsledovka“ z ekonomického informačního systému Magion</w:t>
      </w:r>
      <w:r w:rsidRPr="003F2B72">
        <w:fldChar w:fldCharType="begin"/>
      </w:r>
      <w:r w:rsidRPr="003F2B72">
        <w:instrText xml:space="preserve"> LINK </w:instrText>
      </w:r>
      <w:r w:rsidR="00C30CC1" w:rsidRPr="003F2B72">
        <w:instrText xml:space="preserve">Excel.Sheet.12 E:\\SPEV_2014\\2109.xlsx List1!R1C1:R102C11 </w:instrText>
      </w:r>
      <w:r w:rsidRPr="003F2B72">
        <w:instrText xml:space="preserve">\a \f 4 \h  \* MERGEFORMAT </w:instrText>
      </w:r>
      <w:r w:rsidRPr="003F2B72">
        <w:fldChar w:fldCharType="separate"/>
      </w:r>
    </w:p>
    <w:tbl>
      <w:tblPr>
        <w:tblW w:w="140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6"/>
        <w:gridCol w:w="862"/>
        <w:gridCol w:w="452"/>
        <w:gridCol w:w="2300"/>
        <w:gridCol w:w="894"/>
        <w:gridCol w:w="894"/>
        <w:gridCol w:w="1206"/>
        <w:gridCol w:w="894"/>
        <w:gridCol w:w="894"/>
        <w:gridCol w:w="1026"/>
        <w:gridCol w:w="1996"/>
      </w:tblGrid>
      <w:tr w:rsidR="00C30CC1" w:rsidRPr="003F2B72" w:rsidTr="00C30CC1">
        <w:trPr>
          <w:divId w:val="1724134260"/>
          <w:trHeight w:val="300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Univerzita Hradec Králové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Dne:  15.12.2014 19:30:15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Strana 1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Výsledovka s očekávanými náklady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Pohyby za období 01 - 12 / 2014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Pracoviště: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*****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Všechny vybrané analytiky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Činnost: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****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Všechny vybrané analytiky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Fullcost: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******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Všechny vybrané analytiky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Zakázka: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******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Všechny zakázky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Podzakázka: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***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Všechny podzakázky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Účet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Název účtu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Má dáti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Dal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Zůstatek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501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003</w:t>
            </w: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Spotřeba materiálu kancelářské DU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ZAV/0211/00474/14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11.9.2014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kancelářské potřeby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ZAV/0211/00616/14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20.11.2014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5670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kancelářské potřeby- tonery, baterie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ZAV/0211/00619/14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20.11.2014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kancelářské potřeby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ZAV/0211/00630/14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26.11.2014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kancelářské potřeby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501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003</w:t>
            </w:r>
          </w:p>
        </w:tc>
        <w:tc>
          <w:tcPr>
            <w:tcW w:w="46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Spotřeba materiálu kancelářské DU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11 026,00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11 026,00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501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Spotřeba materiálu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11 026,00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11 026,00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004</w:t>
            </w: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Poplatky konference, semináře, kurzy  DU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ZAV/0216/00166/14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23.6.2014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3500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konf. popl. Bureš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ZAV/0216/00179/14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3.7.2014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1500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konf. popl.+ strava - IMEA 2014 Otčenášková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518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004</w:t>
            </w:r>
          </w:p>
        </w:tc>
        <w:tc>
          <w:tcPr>
            <w:tcW w:w="46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Poplatky konference, semináře, kurzy  DU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5 000,00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5 000,00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008</w:t>
            </w: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Ostatní služby - SW licence, aktual.  DU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MAJ/0207/00019/14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24.11.2014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7000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000001392 SW AnyLogic 7 EDUCATIONAL FACULTY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MAJ/0207/00021/14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4.12.2014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-7000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000001392 SW AnyLogic 7 EDUCATIONAL FACULTY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008</w:t>
            </w:r>
          </w:p>
        </w:tc>
        <w:tc>
          <w:tcPr>
            <w:tcW w:w="46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Ostatní služby - SW licence, aktual.  DU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099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Ostatní služby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ZAV/0214/00068/14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11.11.2014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1174,6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gramatická kontrola AJ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ZAV/0214/00068/14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11.11.2014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5593,47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gramatická kontrola AJ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099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Ostatní služby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6 768,07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6 768,07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Ostatní služby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11 768,07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11 768,07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001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Mzdové náklady DU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MZD/0201/00006/14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30.6.2014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5000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Mzdy 2014/06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001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Mzdové náklady DU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5 000,00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5 000,00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003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Mzdové náklady OON -práce DU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MZD/0201/00009/14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30.9.2014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Mzdy 2014/09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MZD/0201/00011/14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30.11.2014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5000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Mzdy 2014/11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003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Mzdové náklady OON -práce DU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5 500,00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5 500,00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Mzdové náklady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10 500,00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10 500,00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001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Zákonné zdravotní  pojištění DU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MZD/0201/00006/14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30.6.2014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450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Mzdy 2014/06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001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Zákonné zdravotní  pojištění DU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450,00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450,00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002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Zákonné sociální pojištění DU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MZD/0201/00006/14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30.6.2014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1250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Mzdy 2014/06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002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Zákonné sociální pojištění DU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1 250,00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1 250,00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003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Zákonné pojištění úrazové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MZD/0202/00002/14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30.6.2014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Zák. pojištění 2014/06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003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Zákonné pojištění úrazové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21,00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21,00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Zákonné sociální pojištění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1 721,00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1 721,00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549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006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Jiné ostatní náklady mimoř.stip. DU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BAN/0971/00270/14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17.7.2014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35000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 mimořádná stipendia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BAN/0971/00401/14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15.10.2014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33750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 mimořádná stipendia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549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006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Jiné ostatní náklady mimoř.stip. DU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68 750,00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68 750,00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549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Jiné ostatní náklady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68 750,00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68 750,00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Náklady celkem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103 765,07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103 765,07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691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006</w:t>
            </w:r>
          </w:p>
        </w:tc>
        <w:tc>
          <w:tcPr>
            <w:tcW w:w="4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Provoz.dotace věda MŠMTspecifický výzkum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Počáteční stav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4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MAN/0910/00011/14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10.2.2014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103500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Specifický výzkum  NIV  MŠMT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691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006</w:t>
            </w:r>
          </w:p>
        </w:tc>
        <w:tc>
          <w:tcPr>
            <w:tcW w:w="46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Provoz.dotace věda MŠMTspecifický výzkum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103 500,00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103 500,00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691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Přijaté přís. mezi zúčt.mezi org.slož.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103 500,00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103 500,00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Výnosy celkem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103 500,00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103 500,00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Účetní hospodářský výsledek: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-265,07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7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Hospodářský výsledek včetně očekávaných nákladů: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-265,07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 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63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Účetní hospodářský výsledek za vybrané: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-265,07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81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Hospodářský výsledek včetně očekávaných nákladů za vybrané: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-265,07</w:t>
            </w: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10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Výběrová kritéria (omezení sestavy se řídí právy uživatele futomak1 (uvedena v závorce))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Pracoviště: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( 02[41|42|91]*|0290*|0295* 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Činnost: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( ***|***|***)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Fullcost: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Zakázka: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2109     ( *|[4203]|* 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Podzakázka: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0CC1" w:rsidRPr="003F2B72" w:rsidTr="00C30CC1">
        <w:trPr>
          <w:divId w:val="1724134260"/>
          <w:trHeight w:val="300"/>
        </w:trPr>
        <w:tc>
          <w:tcPr>
            <w:tcW w:w="63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F2B72">
              <w:rPr>
                <w:rFonts w:ascii="MS Sans Serif" w:eastAsia="Times New Roman" w:hAnsi="MS Sans Serif" w:cs="Times New Roman"/>
                <w:sz w:val="20"/>
                <w:szCs w:val="20"/>
              </w:rPr>
              <w:t>Zahrnuty všechny předpokládané náklady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C1" w:rsidRPr="003F2B72" w:rsidRDefault="00C30CC1" w:rsidP="00C3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E4109" w:rsidRPr="003F2B72" w:rsidRDefault="005E4109" w:rsidP="006518E5">
      <w:pPr>
        <w:sectPr w:rsidR="005E4109" w:rsidRPr="003F2B72" w:rsidSect="005E410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3F2B72">
        <w:fldChar w:fldCharType="end"/>
      </w:r>
    </w:p>
    <w:p w:rsidR="005E4109" w:rsidRPr="003F2B72" w:rsidRDefault="005E4109" w:rsidP="005E4109">
      <w:pPr>
        <w:rPr>
          <w:rFonts w:ascii="Times New Roman" w:hAnsi="Times New Roman" w:cs="Times New Roman"/>
          <w:b/>
          <w:sz w:val="24"/>
        </w:rPr>
      </w:pPr>
      <w:r w:rsidRPr="003F2B72">
        <w:rPr>
          <w:rFonts w:ascii="Times New Roman" w:hAnsi="Times New Roman" w:cs="Times New Roman"/>
          <w:b/>
          <w:sz w:val="24"/>
        </w:rPr>
        <w:lastRenderedPageBreak/>
        <w:t>Příloha 3 - Žádost o změnu rozpočtu</w:t>
      </w:r>
    </w:p>
    <w:p w:rsidR="00786978" w:rsidRDefault="005E4109" w:rsidP="006518E5">
      <w:r w:rsidRPr="003F2B72">
        <w:rPr>
          <w:noProof/>
        </w:rPr>
        <w:drawing>
          <wp:inline distT="0" distB="0" distL="0" distR="0" wp14:anchorId="747DC736" wp14:editId="18505483">
            <wp:extent cx="5486400" cy="851485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514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6978" w:rsidSect="005E4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638B8"/>
    <w:multiLevelType w:val="hybridMultilevel"/>
    <w:tmpl w:val="A606C66C"/>
    <w:lvl w:ilvl="0" w:tplc="FFFFFFFF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057"/>
    <w:multiLevelType w:val="hybridMultilevel"/>
    <w:tmpl w:val="5900DD5A"/>
    <w:lvl w:ilvl="0" w:tplc="D376EFF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E84508"/>
    <w:multiLevelType w:val="hybridMultilevel"/>
    <w:tmpl w:val="F814DA36"/>
    <w:lvl w:ilvl="0" w:tplc="040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648E6"/>
    <w:multiLevelType w:val="hybridMultilevel"/>
    <w:tmpl w:val="90E64056"/>
    <w:lvl w:ilvl="0" w:tplc="C7D48A7E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B97D97"/>
    <w:multiLevelType w:val="hybridMultilevel"/>
    <w:tmpl w:val="5900DD5A"/>
    <w:lvl w:ilvl="0" w:tplc="D376EFF0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5770B5"/>
    <w:multiLevelType w:val="hybridMultilevel"/>
    <w:tmpl w:val="35BE4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E5"/>
    <w:rsid w:val="00045B89"/>
    <w:rsid w:val="000F28C6"/>
    <w:rsid w:val="00195698"/>
    <w:rsid w:val="001E74D9"/>
    <w:rsid w:val="00226323"/>
    <w:rsid w:val="002B0B0C"/>
    <w:rsid w:val="002F2551"/>
    <w:rsid w:val="00303160"/>
    <w:rsid w:val="00316746"/>
    <w:rsid w:val="00325199"/>
    <w:rsid w:val="00340523"/>
    <w:rsid w:val="00360654"/>
    <w:rsid w:val="003F2B72"/>
    <w:rsid w:val="0042779D"/>
    <w:rsid w:val="004745B4"/>
    <w:rsid w:val="004A04F6"/>
    <w:rsid w:val="005025C5"/>
    <w:rsid w:val="00593BE8"/>
    <w:rsid w:val="005A2866"/>
    <w:rsid w:val="005C4DB5"/>
    <w:rsid w:val="005C73D7"/>
    <w:rsid w:val="005E4109"/>
    <w:rsid w:val="006302CC"/>
    <w:rsid w:val="00630E21"/>
    <w:rsid w:val="00640F48"/>
    <w:rsid w:val="006518E5"/>
    <w:rsid w:val="00690302"/>
    <w:rsid w:val="00786978"/>
    <w:rsid w:val="00805F22"/>
    <w:rsid w:val="00815F95"/>
    <w:rsid w:val="008462D8"/>
    <w:rsid w:val="0089380C"/>
    <w:rsid w:val="008E419D"/>
    <w:rsid w:val="009044FA"/>
    <w:rsid w:val="00925680"/>
    <w:rsid w:val="00947D45"/>
    <w:rsid w:val="00982DE7"/>
    <w:rsid w:val="009B2896"/>
    <w:rsid w:val="00A067F6"/>
    <w:rsid w:val="00A94CDF"/>
    <w:rsid w:val="00B14575"/>
    <w:rsid w:val="00B47519"/>
    <w:rsid w:val="00B52C78"/>
    <w:rsid w:val="00C076F1"/>
    <w:rsid w:val="00C30CC1"/>
    <w:rsid w:val="00CB78DA"/>
    <w:rsid w:val="00CD071D"/>
    <w:rsid w:val="00DA5F5B"/>
    <w:rsid w:val="00E32EB6"/>
    <w:rsid w:val="00E367CB"/>
    <w:rsid w:val="00E404ED"/>
    <w:rsid w:val="00EB6903"/>
    <w:rsid w:val="00EF7512"/>
    <w:rsid w:val="00F31C3B"/>
    <w:rsid w:val="00F6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55C65-5EA9-4699-A2FD-607F5B37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E410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E4109"/>
    <w:rPr>
      <w:color w:val="800080"/>
      <w:u w:val="single"/>
    </w:rPr>
  </w:style>
  <w:style w:type="paragraph" w:customStyle="1" w:styleId="xl64">
    <w:name w:val="xl64"/>
    <w:basedOn w:val="Normln"/>
    <w:rsid w:val="005E4109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</w:rPr>
  </w:style>
  <w:style w:type="paragraph" w:customStyle="1" w:styleId="xl65">
    <w:name w:val="xl65"/>
    <w:basedOn w:val="Normln"/>
    <w:rsid w:val="005E4109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</w:rPr>
  </w:style>
  <w:style w:type="paragraph" w:customStyle="1" w:styleId="xl66">
    <w:name w:val="xl66"/>
    <w:basedOn w:val="Normln"/>
    <w:rsid w:val="005E4109"/>
    <w:pP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</w:rPr>
  </w:style>
  <w:style w:type="paragraph" w:customStyle="1" w:styleId="xl67">
    <w:name w:val="xl67"/>
    <w:basedOn w:val="Normln"/>
    <w:rsid w:val="005E410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</w:rPr>
  </w:style>
  <w:style w:type="paragraph" w:customStyle="1" w:styleId="xl68">
    <w:name w:val="xl68"/>
    <w:basedOn w:val="Normln"/>
    <w:rsid w:val="005E4109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</w:rPr>
  </w:style>
  <w:style w:type="paragraph" w:customStyle="1" w:styleId="xl69">
    <w:name w:val="xl69"/>
    <w:basedOn w:val="Normln"/>
    <w:rsid w:val="005E4109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</w:rPr>
  </w:style>
  <w:style w:type="paragraph" w:customStyle="1" w:styleId="xl70">
    <w:name w:val="xl70"/>
    <w:basedOn w:val="Normln"/>
    <w:rsid w:val="005E4109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</w:rPr>
  </w:style>
  <w:style w:type="paragraph" w:customStyle="1" w:styleId="xl71">
    <w:name w:val="xl71"/>
    <w:basedOn w:val="Normln"/>
    <w:rsid w:val="005E4109"/>
    <w:pP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</w:rPr>
  </w:style>
  <w:style w:type="paragraph" w:customStyle="1" w:styleId="xmsonormal">
    <w:name w:val="x_msonormal"/>
    <w:basedOn w:val="Normln"/>
    <w:rsid w:val="00805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05F22"/>
    <w:pPr>
      <w:ind w:left="720"/>
      <w:contextualSpacing/>
    </w:pPr>
  </w:style>
  <w:style w:type="table" w:styleId="Mkatabulky">
    <w:name w:val="Table Grid"/>
    <w:basedOn w:val="Normlntabulka"/>
    <w:uiPriority w:val="59"/>
    <w:rsid w:val="00805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1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4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hyperlink" Target="http://ph.d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h.d.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FA0C0-6F36-4445-A82D-11965EC1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3194</Words>
  <Characters>18849</Characters>
  <Application>Microsoft Office Word</Application>
  <DocSecurity>0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22000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</dc:creator>
  <cp:lastModifiedBy>Tereza</cp:lastModifiedBy>
  <cp:revision>21</cp:revision>
  <dcterms:created xsi:type="dcterms:W3CDTF">2015-01-08T09:02:00Z</dcterms:created>
  <dcterms:modified xsi:type="dcterms:W3CDTF">2015-01-09T00:31:00Z</dcterms:modified>
</cp:coreProperties>
</file>