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AFDE" w14:textId="5C3F5772" w:rsidR="00703801" w:rsidRPr="006D319C" w:rsidRDefault="00952DF6" w:rsidP="006D319C">
      <w:pPr>
        <w:spacing w:after="240" w:line="240" w:lineRule="exact"/>
        <w:ind w:right="-62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noProof/>
          <w:sz w:val="20"/>
          <w:lang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C2274CB" wp14:editId="30E76996">
                <wp:simplePos x="0" y="0"/>
                <wp:positionH relativeFrom="page">
                  <wp:posOffset>4029075</wp:posOffset>
                </wp:positionH>
                <wp:positionV relativeFrom="page">
                  <wp:posOffset>1503045</wp:posOffset>
                </wp:positionV>
                <wp:extent cx="2451100" cy="4508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542F8" w14:textId="77777777" w:rsidR="00872CA0" w:rsidRPr="008E14ED" w:rsidRDefault="00872CA0" w:rsidP="00872CA0">
                            <w:pPr>
                              <w:spacing w:line="240" w:lineRule="exact"/>
                              <w:jc w:val="right"/>
                              <w:rPr>
                                <w:rFonts w:ascii="Comenia Sans" w:hAnsi="Comenia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C227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118.35pt;width:193pt;height:3.5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//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" filled="f" stroked="f">
                <v:textbox inset="0,0,0,0">
                  <w:txbxContent>
                    <w:p w14:paraId="494542F8" w14:textId="77777777" w:rsidR="00872CA0" w:rsidRPr="008E14ED" w:rsidRDefault="00872CA0" w:rsidP="00872CA0">
                      <w:pPr>
                        <w:spacing w:line="240" w:lineRule="exact"/>
                        <w:jc w:val="right"/>
                        <w:rPr>
                          <w:rFonts w:ascii="Comenia Sans" w:hAnsi="Comenia Sans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319C">
        <w:rPr>
          <w:rFonts w:ascii="Comenia Sans" w:hAnsi="Comenia Sans"/>
          <w:b/>
          <w:sz w:val="28"/>
          <w:szCs w:val="28"/>
        </w:rPr>
        <w:t xml:space="preserve"> </w:t>
      </w:r>
      <w:r w:rsidR="006D319C">
        <w:rPr>
          <w:rFonts w:ascii="Comenia Sans" w:hAnsi="Comenia Sans"/>
          <w:b/>
          <w:sz w:val="28"/>
          <w:szCs w:val="28"/>
        </w:rPr>
        <w:tab/>
      </w:r>
      <w:r w:rsidR="006D319C">
        <w:rPr>
          <w:rFonts w:ascii="Comenia Sans" w:hAnsi="Comenia Sans"/>
          <w:b/>
          <w:sz w:val="28"/>
          <w:szCs w:val="28"/>
        </w:rPr>
        <w:tab/>
      </w:r>
      <w:r w:rsidR="00A92448">
        <w:rPr>
          <w:rFonts w:ascii="Comenia Serif" w:hAnsi="Comenia Serif"/>
          <w:b/>
          <w:bCs/>
        </w:rPr>
        <w:t>Výroční</w:t>
      </w:r>
      <w:r w:rsidR="00703801" w:rsidRPr="009A4E33">
        <w:rPr>
          <w:rFonts w:ascii="Comenia Serif" w:hAnsi="Comenia Serif"/>
          <w:b/>
          <w:bCs/>
        </w:rPr>
        <w:t xml:space="preserve"> zpráva grantového projektu zakázka č.</w:t>
      </w:r>
      <w:r w:rsidR="007B69E5">
        <w:rPr>
          <w:rFonts w:ascii="Comenia Serif" w:hAnsi="Comenia Serif"/>
          <w:b/>
          <w:bCs/>
        </w:rPr>
        <w:t xml:space="preserve"> 2104</w:t>
      </w:r>
    </w:p>
    <w:p w14:paraId="5EE7965D" w14:textId="3DE0ED5F" w:rsidR="00703801" w:rsidRPr="009A4E33" w:rsidRDefault="00703801" w:rsidP="00703801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(specifický výzkum v roce </w:t>
      </w:r>
      <w:r w:rsidR="00A07F09" w:rsidRPr="009A4E33">
        <w:rPr>
          <w:rFonts w:ascii="Comenia Serif" w:hAnsi="Comenia Serif"/>
          <w:sz w:val="20"/>
          <w:szCs w:val="20"/>
        </w:rPr>
        <w:t>201</w:t>
      </w:r>
      <w:r w:rsidR="00A92448">
        <w:rPr>
          <w:rFonts w:ascii="Comenia Serif" w:hAnsi="Comenia Serif"/>
          <w:sz w:val="20"/>
          <w:szCs w:val="20"/>
        </w:rPr>
        <w:t>9</w:t>
      </w:r>
      <w:r w:rsidRPr="009A4E33">
        <w:rPr>
          <w:rFonts w:ascii="Comenia Serif" w:hAnsi="Comenia Serif"/>
          <w:sz w:val="20"/>
          <w:szCs w:val="20"/>
        </w:rPr>
        <w:t>)</w:t>
      </w:r>
    </w:p>
    <w:p w14:paraId="758048E5" w14:textId="77777777" w:rsidR="00DD2B46" w:rsidRPr="009A4E33" w:rsidRDefault="00DD2B46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2F7AF1B7" w14:textId="76EE03D2" w:rsidR="00703801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>Název projektu</w:t>
      </w:r>
      <w:r w:rsidRPr="009A4E33">
        <w:rPr>
          <w:rFonts w:ascii="Comenia Serif" w:hAnsi="Comenia Serif"/>
          <w:sz w:val="20"/>
          <w:szCs w:val="20"/>
        </w:rPr>
        <w:t xml:space="preserve">: </w:t>
      </w:r>
      <w:r w:rsidR="00A92448">
        <w:rPr>
          <w:rFonts w:ascii="Comenia Serif" w:hAnsi="Comenia Serif"/>
          <w:sz w:val="20"/>
          <w:szCs w:val="20"/>
        </w:rPr>
        <w:t>Kognitivní a technologické aspekty komunikace</w:t>
      </w:r>
    </w:p>
    <w:p w14:paraId="05DB8C9B" w14:textId="77777777" w:rsidR="00A92448" w:rsidRPr="009A4E33" w:rsidRDefault="00A92448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1A97D50C" w14:textId="77777777"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Specifikace řešitelského týmu </w:t>
      </w:r>
    </w:p>
    <w:p w14:paraId="7A8E85BD" w14:textId="2FC8A647" w:rsidR="00703801" w:rsidRPr="009A4E33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Odpovědný řešitel: </w:t>
      </w:r>
      <w:r w:rsidR="00AB760F">
        <w:rPr>
          <w:rFonts w:ascii="Comenia Serif" w:hAnsi="Comenia Serif"/>
          <w:sz w:val="20"/>
          <w:szCs w:val="20"/>
        </w:rPr>
        <w:tab/>
      </w:r>
      <w:r w:rsidR="00AB760F">
        <w:rPr>
          <w:rFonts w:ascii="Comenia Serif" w:hAnsi="Comenia Serif"/>
          <w:sz w:val="20"/>
          <w:szCs w:val="20"/>
        </w:rPr>
        <w:tab/>
        <w:t>Mgr</w:t>
      </w:r>
      <w:r w:rsidR="009A1B1C">
        <w:rPr>
          <w:rFonts w:ascii="Comenia Serif" w:hAnsi="Comenia Serif"/>
          <w:sz w:val="20"/>
          <w:szCs w:val="20"/>
        </w:rPr>
        <w:t>.</w:t>
      </w:r>
      <w:r w:rsidR="00AB760F">
        <w:rPr>
          <w:rFonts w:ascii="Comenia Serif" w:hAnsi="Comenia Serif"/>
          <w:sz w:val="20"/>
          <w:szCs w:val="20"/>
        </w:rPr>
        <w:t xml:space="preserve"> et Mgr. Marcel Pikhart, Ph.D.</w:t>
      </w:r>
    </w:p>
    <w:p w14:paraId="111C348B" w14:textId="7626000E" w:rsidR="00AB760F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Studenti doktorského studia: </w:t>
      </w:r>
      <w:r w:rsidR="00AB760F">
        <w:rPr>
          <w:rFonts w:ascii="Comenia Serif" w:hAnsi="Comenia Serif"/>
          <w:sz w:val="20"/>
          <w:szCs w:val="20"/>
        </w:rPr>
        <w:tab/>
        <w:t>Ing. Aleš Berger</w:t>
      </w:r>
    </w:p>
    <w:p w14:paraId="2569C9E9" w14:textId="227E5D09" w:rsidR="00AB760F" w:rsidRPr="009A4E33" w:rsidRDefault="00AB760F" w:rsidP="00703801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Mgr. Josef Toman, MBA</w:t>
      </w:r>
    </w:p>
    <w:p w14:paraId="48012C34" w14:textId="2ADD1CA9" w:rsidR="00703801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Studenti magisterského studia: </w:t>
      </w:r>
      <w:r w:rsidR="00AB760F">
        <w:rPr>
          <w:rFonts w:ascii="Comenia Serif" w:hAnsi="Comenia Serif"/>
          <w:sz w:val="20"/>
          <w:szCs w:val="20"/>
        </w:rPr>
        <w:t xml:space="preserve">Bc. Jan </w:t>
      </w:r>
      <w:proofErr w:type="spellStart"/>
      <w:r w:rsidR="00AB760F">
        <w:rPr>
          <w:rFonts w:ascii="Comenia Serif" w:hAnsi="Comenia Serif"/>
          <w:sz w:val="20"/>
          <w:szCs w:val="20"/>
        </w:rPr>
        <w:t>Špriňar</w:t>
      </w:r>
      <w:proofErr w:type="spellEnd"/>
    </w:p>
    <w:p w14:paraId="7FA157BB" w14:textId="681DD492" w:rsidR="00A92448" w:rsidRDefault="00A92448" w:rsidP="00703801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 xml:space="preserve">Bc. Karel </w:t>
      </w:r>
      <w:proofErr w:type="spellStart"/>
      <w:r>
        <w:rPr>
          <w:rFonts w:ascii="Comenia Serif" w:hAnsi="Comenia Serif"/>
          <w:sz w:val="20"/>
          <w:szCs w:val="20"/>
        </w:rPr>
        <w:t>Kluch</w:t>
      </w:r>
      <w:proofErr w:type="spellEnd"/>
    </w:p>
    <w:p w14:paraId="5B70C1F3" w14:textId="6FF0A916" w:rsidR="00A92448" w:rsidRPr="009A4E33" w:rsidRDefault="00A92448" w:rsidP="00703801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 xml:space="preserve">Bc. Judita </w:t>
      </w:r>
      <w:proofErr w:type="spellStart"/>
      <w:r>
        <w:rPr>
          <w:rFonts w:ascii="Comenia Serif" w:hAnsi="Comenia Serif"/>
          <w:sz w:val="20"/>
          <w:szCs w:val="20"/>
        </w:rPr>
        <w:t>Ouhrabková</w:t>
      </w:r>
      <w:proofErr w:type="spellEnd"/>
    </w:p>
    <w:p w14:paraId="7009B2A3" w14:textId="7E9391DF" w:rsidR="00703801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Školitelé doktorandů: </w:t>
      </w:r>
      <w:r w:rsidR="00B0152C">
        <w:rPr>
          <w:rFonts w:ascii="Comenia Serif" w:hAnsi="Comenia Serif"/>
          <w:sz w:val="20"/>
          <w:szCs w:val="20"/>
        </w:rPr>
        <w:tab/>
      </w:r>
      <w:r w:rsidR="00B0152C">
        <w:rPr>
          <w:rFonts w:ascii="Comenia Serif" w:hAnsi="Comenia Serif"/>
          <w:sz w:val="20"/>
          <w:szCs w:val="20"/>
        </w:rPr>
        <w:tab/>
      </w:r>
      <w:r w:rsidR="00AB760F">
        <w:rPr>
          <w:rFonts w:ascii="Comenia Serif" w:hAnsi="Comenia Serif"/>
          <w:sz w:val="20"/>
          <w:szCs w:val="20"/>
        </w:rPr>
        <w:t>doc. PhDr. Blanka Klímová, M.A., Ph.D.</w:t>
      </w:r>
    </w:p>
    <w:p w14:paraId="056C6613" w14:textId="77777777" w:rsidR="00A92448" w:rsidRDefault="00A92448" w:rsidP="00A92448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Výzkumní pracovníci: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doc. PhDr. Blanka Klímová, M.A., Ph.D.</w:t>
      </w:r>
    </w:p>
    <w:p w14:paraId="7E5012F7" w14:textId="2D26B360" w:rsidR="00A92448" w:rsidRDefault="00A92448" w:rsidP="00703801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Mgr. Jaroslav Kacetl, Ph.D.</w:t>
      </w:r>
    </w:p>
    <w:p w14:paraId="5F796B7A" w14:textId="757EB95B" w:rsidR="00A92448" w:rsidRPr="009A4E33" w:rsidRDefault="00A92448" w:rsidP="00703801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Mgr. Miroslava Černá, Ph.D.</w:t>
      </w:r>
    </w:p>
    <w:p w14:paraId="6F4FAAA4" w14:textId="77777777"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5E523795" w14:textId="7AC21536"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Celková částka přidělené dotace: </w:t>
      </w:r>
      <w:r w:rsidR="00AB760F">
        <w:rPr>
          <w:rFonts w:ascii="Comenia Serif" w:hAnsi="Comenia Serif"/>
          <w:b/>
          <w:bCs/>
          <w:sz w:val="20"/>
          <w:szCs w:val="20"/>
        </w:rPr>
        <w:t xml:space="preserve"> </w:t>
      </w:r>
      <w:r w:rsidR="00A92448">
        <w:rPr>
          <w:rFonts w:ascii="Comenia Serif" w:hAnsi="Comenia Serif"/>
          <w:b/>
          <w:bCs/>
          <w:sz w:val="20"/>
          <w:szCs w:val="20"/>
        </w:rPr>
        <w:t>389 464</w:t>
      </w:r>
      <w:r w:rsidR="00F90FE2">
        <w:rPr>
          <w:rFonts w:ascii="Comenia Serif" w:hAnsi="Comenia Serif"/>
          <w:b/>
          <w:bCs/>
          <w:sz w:val="20"/>
          <w:szCs w:val="20"/>
        </w:rPr>
        <w:t xml:space="preserve"> </w:t>
      </w:r>
      <w:r w:rsidR="00AB760F">
        <w:rPr>
          <w:rFonts w:ascii="Comenia Serif" w:hAnsi="Comenia Serif"/>
          <w:b/>
          <w:bCs/>
          <w:sz w:val="20"/>
          <w:szCs w:val="20"/>
        </w:rPr>
        <w:t>Kč</w:t>
      </w:r>
    </w:p>
    <w:p w14:paraId="7D2DDCF7" w14:textId="7E4E0852" w:rsidR="00703801" w:rsidRPr="009A4E33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>Způsobilé náklady projektu:</w:t>
      </w:r>
      <w:r w:rsidR="009C3EB9">
        <w:rPr>
          <w:rFonts w:ascii="Comenia Serif" w:hAnsi="Comenia Serif"/>
          <w:b/>
          <w:bCs/>
          <w:sz w:val="20"/>
          <w:szCs w:val="20"/>
        </w:rPr>
        <w:t xml:space="preserve"> </w:t>
      </w:r>
      <w:r w:rsidR="00B16C28">
        <w:rPr>
          <w:rFonts w:ascii="Comenia Serif" w:hAnsi="Comenia Serif"/>
          <w:b/>
          <w:bCs/>
          <w:sz w:val="20"/>
          <w:szCs w:val="20"/>
        </w:rPr>
        <w:t>389</w:t>
      </w:r>
      <w:r w:rsidR="00B16C28">
        <w:rPr>
          <w:rFonts w:ascii="Calibri" w:hAnsi="Calibri" w:cs="Calibri"/>
          <w:b/>
          <w:bCs/>
          <w:sz w:val="20"/>
          <w:szCs w:val="20"/>
        </w:rPr>
        <w:t> </w:t>
      </w:r>
      <w:r w:rsidR="004F398E">
        <w:rPr>
          <w:rFonts w:ascii="Comenia Serif" w:hAnsi="Comenia Serif"/>
          <w:b/>
          <w:bCs/>
          <w:sz w:val="20"/>
          <w:szCs w:val="20"/>
        </w:rPr>
        <w:t>721,82</w:t>
      </w:r>
      <w:r w:rsidR="003E5D69">
        <w:rPr>
          <w:rFonts w:ascii="Comenia Serif" w:hAnsi="Comenia Serif"/>
          <w:b/>
          <w:bCs/>
          <w:sz w:val="20"/>
          <w:szCs w:val="20"/>
        </w:rPr>
        <w:t xml:space="preserve"> Kč</w:t>
      </w:r>
    </w:p>
    <w:p w14:paraId="6382E6CA" w14:textId="77777777"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438BCBBC" w14:textId="070C9B4E" w:rsidR="00FB2198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Přehled realizovaných výdajů: </w:t>
      </w:r>
    </w:p>
    <w:p w14:paraId="6513D46B" w14:textId="6CDCAEA5" w:rsidR="00FB2198" w:rsidRPr="009A4E33" w:rsidRDefault="00FB2198" w:rsidP="00862D26">
      <w:pPr>
        <w:pStyle w:val="Odstavecseseznamem"/>
        <w:numPr>
          <w:ilvl w:val="0"/>
          <w:numId w:val="12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 </w:t>
      </w:r>
      <w:r w:rsidR="00ED51C4" w:rsidRPr="009A4E33">
        <w:rPr>
          <w:rFonts w:ascii="Comenia Serif" w:hAnsi="Comenia Serif"/>
          <w:sz w:val="20"/>
          <w:szCs w:val="20"/>
        </w:rPr>
        <w:t xml:space="preserve">osobní náklady </w:t>
      </w:r>
      <w:r w:rsidR="00B16C28" w:rsidRPr="00B16C28">
        <w:rPr>
          <w:rFonts w:ascii="Comenia Serif" w:hAnsi="Comenia Serif"/>
          <w:sz w:val="20"/>
          <w:szCs w:val="20"/>
          <w:u w:val="single"/>
        </w:rPr>
        <w:t>20</w:t>
      </w:r>
      <w:r w:rsidR="00B16C28" w:rsidRPr="00B16C28">
        <w:rPr>
          <w:rFonts w:ascii="Calibri" w:hAnsi="Calibri" w:cs="Calibri"/>
          <w:sz w:val="20"/>
          <w:szCs w:val="20"/>
          <w:u w:val="single"/>
        </w:rPr>
        <w:t> </w:t>
      </w:r>
      <w:r w:rsidR="00B16C28" w:rsidRPr="00B16C28">
        <w:rPr>
          <w:rFonts w:ascii="Comenia Serif" w:hAnsi="Comenia Serif"/>
          <w:sz w:val="20"/>
          <w:szCs w:val="20"/>
          <w:u w:val="single"/>
        </w:rPr>
        <w:t xml:space="preserve">000 </w:t>
      </w:r>
      <w:r w:rsidR="00ED51C4" w:rsidRPr="00B16C28">
        <w:rPr>
          <w:rFonts w:ascii="Comenia Serif" w:hAnsi="Comenia Serif"/>
          <w:sz w:val="20"/>
          <w:szCs w:val="20"/>
          <w:u w:val="single"/>
        </w:rPr>
        <w:t>Kč</w:t>
      </w:r>
      <w:r w:rsidR="00ED51C4" w:rsidRPr="009A4E33">
        <w:rPr>
          <w:rFonts w:ascii="Comenia Serif" w:hAnsi="Comenia Serif"/>
          <w:sz w:val="20"/>
          <w:szCs w:val="20"/>
        </w:rPr>
        <w:t xml:space="preserve"> </w:t>
      </w:r>
    </w:p>
    <w:p w14:paraId="44C90701" w14:textId="30A1CD1D" w:rsidR="00ED51C4" w:rsidRPr="00AB760F" w:rsidRDefault="00ED51C4" w:rsidP="00862D26">
      <w:pPr>
        <w:pStyle w:val="Odstavecseseznamem"/>
        <w:numPr>
          <w:ilvl w:val="0"/>
          <w:numId w:val="13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stipendia </w:t>
      </w:r>
      <w:r w:rsidRPr="009A4E33">
        <w:rPr>
          <w:rFonts w:ascii="Comenia Serif" w:hAnsi="Comenia Serif" w:cs="Times New Roman"/>
          <w:sz w:val="20"/>
          <w:szCs w:val="20"/>
        </w:rPr>
        <w:t>Kč a jejich stručné zdůvodnění</w:t>
      </w:r>
      <w:r w:rsidR="00F90FE2">
        <w:rPr>
          <w:rFonts w:ascii="Comenia Serif" w:hAnsi="Comenia Serif" w:cs="Times New Roman"/>
          <w:sz w:val="20"/>
          <w:szCs w:val="20"/>
        </w:rPr>
        <w:t xml:space="preserve"> – </w:t>
      </w:r>
      <w:r w:rsidR="00A92448">
        <w:rPr>
          <w:rFonts w:ascii="Comenia Serif" w:hAnsi="Comenia Serif" w:cs="Times New Roman"/>
          <w:sz w:val="20"/>
          <w:szCs w:val="20"/>
        </w:rPr>
        <w:t>20 000</w:t>
      </w:r>
      <w:r w:rsidR="00F90FE2">
        <w:rPr>
          <w:rFonts w:ascii="Comenia Serif" w:hAnsi="Comenia Serif" w:cs="Times New Roman"/>
          <w:sz w:val="20"/>
          <w:szCs w:val="20"/>
        </w:rPr>
        <w:t xml:space="preserve"> Kč</w:t>
      </w:r>
    </w:p>
    <w:p w14:paraId="43F4C88C" w14:textId="2D049449" w:rsidR="00AB760F" w:rsidRDefault="00A92448" w:rsidP="00AB760F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Aleš Berger – </w:t>
      </w:r>
      <w:r w:rsidR="006D319C">
        <w:rPr>
          <w:rFonts w:ascii="Comenia Serif" w:hAnsi="Comenia Serif"/>
          <w:sz w:val="20"/>
          <w:szCs w:val="20"/>
        </w:rPr>
        <w:t>18 000</w:t>
      </w:r>
      <w:r w:rsidR="00F90FE2">
        <w:rPr>
          <w:rFonts w:ascii="Comenia Serif" w:hAnsi="Comenia Serif"/>
          <w:sz w:val="20"/>
          <w:szCs w:val="20"/>
        </w:rPr>
        <w:t xml:space="preserve"> – inovace aplikace, </w:t>
      </w:r>
      <w:r w:rsidR="000314DF">
        <w:rPr>
          <w:rFonts w:ascii="Comenia Serif" w:hAnsi="Comenia Serif"/>
          <w:sz w:val="20"/>
          <w:szCs w:val="20"/>
        </w:rPr>
        <w:t>aktivity spojené s výzkumem</w:t>
      </w:r>
    </w:p>
    <w:p w14:paraId="021A020E" w14:textId="39F2C925" w:rsidR="00F90FE2" w:rsidRDefault="00A92448" w:rsidP="00AB760F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Josef </w:t>
      </w:r>
      <w:r w:rsidRPr="006D319C">
        <w:rPr>
          <w:rFonts w:ascii="Comenia Serif" w:hAnsi="Comenia Serif"/>
          <w:sz w:val="20"/>
          <w:szCs w:val="20"/>
        </w:rPr>
        <w:t>Toman –</w:t>
      </w:r>
      <w:r w:rsidR="006D319C" w:rsidRPr="006D319C">
        <w:rPr>
          <w:rFonts w:ascii="Comenia Serif" w:hAnsi="Comenia Serif"/>
          <w:sz w:val="20"/>
          <w:szCs w:val="20"/>
        </w:rPr>
        <w:t xml:space="preserve"> 2000</w:t>
      </w:r>
      <w:r w:rsidR="00F90FE2" w:rsidRPr="006D319C">
        <w:rPr>
          <w:rFonts w:ascii="Comenia Serif" w:hAnsi="Comenia Serif"/>
          <w:sz w:val="20"/>
          <w:szCs w:val="20"/>
        </w:rPr>
        <w:t xml:space="preserve"> –</w:t>
      </w:r>
      <w:r w:rsidR="00F90FE2">
        <w:rPr>
          <w:rFonts w:ascii="Comenia Serif" w:hAnsi="Comenia Serif"/>
          <w:sz w:val="20"/>
          <w:szCs w:val="20"/>
        </w:rPr>
        <w:t xml:space="preserve"> sběr a vyhodnocení dat, </w:t>
      </w:r>
      <w:r w:rsidR="000314DF">
        <w:rPr>
          <w:rFonts w:ascii="Comenia Serif" w:hAnsi="Comenia Serif"/>
          <w:sz w:val="20"/>
          <w:szCs w:val="20"/>
        </w:rPr>
        <w:t>aktivity spojené s výzkumem</w:t>
      </w:r>
    </w:p>
    <w:p w14:paraId="77FE0783" w14:textId="41FC34EA" w:rsidR="00F90FE2" w:rsidRDefault="00F90FE2" w:rsidP="00AB760F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Jan </w:t>
      </w:r>
      <w:proofErr w:type="spellStart"/>
      <w:r>
        <w:rPr>
          <w:rFonts w:ascii="Comenia Serif" w:hAnsi="Comenia Serif"/>
          <w:sz w:val="20"/>
          <w:szCs w:val="20"/>
        </w:rPr>
        <w:t>Špriňar</w:t>
      </w:r>
      <w:proofErr w:type="spellEnd"/>
      <w:r>
        <w:rPr>
          <w:rFonts w:ascii="Comenia Serif" w:hAnsi="Comenia Serif"/>
          <w:sz w:val="20"/>
          <w:szCs w:val="20"/>
        </w:rPr>
        <w:t xml:space="preserve"> – 0 Kč – při výzkumu a přípravě článků nespolupracoval</w:t>
      </w:r>
    </w:p>
    <w:p w14:paraId="0F7D895A" w14:textId="76BBF3DB" w:rsidR="00A92448" w:rsidRDefault="00A92448" w:rsidP="00AB760F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Karel </w:t>
      </w:r>
      <w:proofErr w:type="spellStart"/>
      <w:r>
        <w:rPr>
          <w:rFonts w:ascii="Comenia Serif" w:hAnsi="Comenia Serif"/>
          <w:sz w:val="20"/>
          <w:szCs w:val="20"/>
        </w:rPr>
        <w:t>Kluch</w:t>
      </w:r>
      <w:proofErr w:type="spellEnd"/>
      <w:r>
        <w:rPr>
          <w:rFonts w:ascii="Comenia Serif" w:hAnsi="Comenia Serif"/>
          <w:sz w:val="20"/>
          <w:szCs w:val="20"/>
        </w:rPr>
        <w:t>– 0 Kč – při výzkumu a přípravě článků nespolupracoval</w:t>
      </w:r>
      <w:r w:rsidR="00D84385">
        <w:rPr>
          <w:rFonts w:ascii="Comenia Serif" w:hAnsi="Comenia Serif"/>
          <w:sz w:val="20"/>
          <w:szCs w:val="20"/>
        </w:rPr>
        <w:t>, ukončil studium k</w:t>
      </w:r>
      <w:r w:rsidR="00D84385">
        <w:rPr>
          <w:rFonts w:ascii="Calibri" w:hAnsi="Calibri" w:cs="Calibri"/>
          <w:sz w:val="20"/>
          <w:szCs w:val="20"/>
        </w:rPr>
        <w:t> </w:t>
      </w:r>
      <w:r w:rsidR="00D84385">
        <w:rPr>
          <w:rFonts w:ascii="Comenia Serif" w:hAnsi="Comenia Serif"/>
          <w:sz w:val="20"/>
          <w:szCs w:val="20"/>
        </w:rPr>
        <w:t>31.8.2019</w:t>
      </w:r>
    </w:p>
    <w:p w14:paraId="0198613C" w14:textId="68416CAA" w:rsidR="00A92448" w:rsidRDefault="00A92448" w:rsidP="00AB760F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Judita </w:t>
      </w:r>
      <w:proofErr w:type="spellStart"/>
      <w:r>
        <w:rPr>
          <w:rFonts w:ascii="Comenia Serif" w:hAnsi="Comenia Serif"/>
          <w:sz w:val="20"/>
          <w:szCs w:val="20"/>
        </w:rPr>
        <w:t>Ouhrabková</w:t>
      </w:r>
      <w:proofErr w:type="spellEnd"/>
      <w:r>
        <w:rPr>
          <w:rFonts w:ascii="Comenia Serif" w:hAnsi="Comenia Serif"/>
          <w:sz w:val="20"/>
          <w:szCs w:val="20"/>
        </w:rPr>
        <w:t>– 0 Kč – při výzkumu a přípravě článků nespolupracovala</w:t>
      </w:r>
    </w:p>
    <w:p w14:paraId="054968FC" w14:textId="0B20C229" w:rsidR="000640AA" w:rsidRPr="000640AA" w:rsidRDefault="000640AA" w:rsidP="000640AA">
      <w:pPr>
        <w:pStyle w:val="Odstavecseseznamem"/>
        <w:numPr>
          <w:ilvl w:val="0"/>
          <w:numId w:val="19"/>
        </w:num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Stipendia čerpali studenti Toman a Berger</w:t>
      </w:r>
      <w:r w:rsidR="000314DF">
        <w:rPr>
          <w:rFonts w:ascii="Comenia Serif" w:hAnsi="Comenia Serif"/>
          <w:sz w:val="20"/>
          <w:szCs w:val="20"/>
        </w:rPr>
        <w:t xml:space="preserve"> za aktivity spojené s výzkumem</w:t>
      </w:r>
      <w:r>
        <w:rPr>
          <w:rFonts w:ascii="Comenia Serif" w:hAnsi="Comenia Serif"/>
          <w:sz w:val="20"/>
          <w:szCs w:val="20"/>
        </w:rPr>
        <w:t xml:space="preserve">. </w:t>
      </w:r>
    </w:p>
    <w:p w14:paraId="6F1E8E0C" w14:textId="3F79E96A" w:rsidR="00ED51C4" w:rsidRPr="000640AA" w:rsidRDefault="00ED51C4" w:rsidP="00862D26">
      <w:pPr>
        <w:pStyle w:val="Odstavecseseznamem"/>
        <w:numPr>
          <w:ilvl w:val="0"/>
          <w:numId w:val="13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mzdy </w:t>
      </w:r>
      <w:r w:rsidR="00F90FE2">
        <w:rPr>
          <w:rFonts w:ascii="Comenia Serif" w:hAnsi="Comenia Serif"/>
          <w:sz w:val="20"/>
          <w:szCs w:val="20"/>
        </w:rPr>
        <w:t xml:space="preserve">0 </w:t>
      </w:r>
      <w:r w:rsidRPr="009A4E33">
        <w:rPr>
          <w:rFonts w:ascii="Comenia Serif" w:hAnsi="Comenia Serif" w:cs="Times New Roman"/>
          <w:sz w:val="20"/>
          <w:szCs w:val="20"/>
        </w:rPr>
        <w:t xml:space="preserve">Kč </w:t>
      </w:r>
    </w:p>
    <w:p w14:paraId="68353092" w14:textId="5D0BB04D" w:rsidR="000640AA" w:rsidRPr="000640AA" w:rsidRDefault="000640AA" w:rsidP="000640AA">
      <w:pPr>
        <w:pStyle w:val="Odstavecseseznamem"/>
        <w:numPr>
          <w:ilvl w:val="0"/>
          <w:numId w:val="19"/>
        </w:num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Mzdové náklady nebyly.</w:t>
      </w:r>
    </w:p>
    <w:p w14:paraId="023C56A7" w14:textId="42FC63E5" w:rsidR="00ED51C4" w:rsidRPr="009A4E33" w:rsidRDefault="00ED51C4" w:rsidP="00862D26">
      <w:pPr>
        <w:pStyle w:val="Odstavecseseznamem"/>
        <w:numPr>
          <w:ilvl w:val="0"/>
          <w:numId w:val="13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 xml:space="preserve">sociální a zdravotní pojištění </w:t>
      </w:r>
      <w:r w:rsidR="00F90FE2">
        <w:rPr>
          <w:rFonts w:ascii="Comenia Serif" w:hAnsi="Comenia Serif" w:cs="Times New Roman"/>
          <w:sz w:val="20"/>
          <w:szCs w:val="20"/>
        </w:rPr>
        <w:t xml:space="preserve">0 </w:t>
      </w:r>
      <w:r w:rsidRPr="009A4E33">
        <w:rPr>
          <w:rFonts w:ascii="Comenia Serif" w:hAnsi="Comenia Serif" w:cs="Times New Roman"/>
          <w:sz w:val="20"/>
          <w:szCs w:val="20"/>
        </w:rPr>
        <w:t>Kč</w:t>
      </w:r>
    </w:p>
    <w:p w14:paraId="45BAFC9E" w14:textId="77777777" w:rsidR="00FB2198" w:rsidRPr="00F90FE2" w:rsidRDefault="00FB2198" w:rsidP="00F90FE2">
      <w:pPr>
        <w:jc w:val="both"/>
        <w:rPr>
          <w:rFonts w:ascii="Comenia Serif" w:hAnsi="Comenia Serif"/>
          <w:sz w:val="20"/>
          <w:szCs w:val="20"/>
        </w:rPr>
      </w:pPr>
    </w:p>
    <w:p w14:paraId="317A13B0" w14:textId="56D02B3D" w:rsidR="00A9352D" w:rsidRPr="009A4E33" w:rsidRDefault="00A9352D" w:rsidP="00862D26">
      <w:pPr>
        <w:pStyle w:val="Odstavecseseznamem"/>
        <w:numPr>
          <w:ilvl w:val="0"/>
          <w:numId w:val="12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náklady na konference </w:t>
      </w:r>
      <w:r w:rsidR="004F398E">
        <w:rPr>
          <w:rFonts w:ascii="Comenia Serif" w:hAnsi="Comenia Serif"/>
          <w:sz w:val="20"/>
          <w:szCs w:val="20"/>
          <w:u w:val="single"/>
        </w:rPr>
        <w:t>335 223,98</w:t>
      </w:r>
      <w:r w:rsidR="00AD5FD8">
        <w:rPr>
          <w:rFonts w:ascii="Comenia Serif" w:hAnsi="Comenia Serif"/>
          <w:sz w:val="20"/>
          <w:szCs w:val="20"/>
          <w:u w:val="single"/>
        </w:rPr>
        <w:t xml:space="preserve"> </w:t>
      </w:r>
      <w:bookmarkStart w:id="0" w:name="_GoBack"/>
      <w:bookmarkEnd w:id="0"/>
      <w:r w:rsidRPr="009A4E33">
        <w:rPr>
          <w:rFonts w:ascii="Comenia Serif" w:hAnsi="Comenia Serif"/>
          <w:sz w:val="20"/>
          <w:szCs w:val="20"/>
        </w:rPr>
        <w:t>Kč</w:t>
      </w:r>
    </w:p>
    <w:p w14:paraId="33521C0F" w14:textId="18788052" w:rsidR="00A9352D" w:rsidRPr="009A4E33" w:rsidRDefault="00A9352D" w:rsidP="00862D26">
      <w:pPr>
        <w:ind w:left="927" w:firstLine="360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a) </w:t>
      </w:r>
      <w:r w:rsidR="00A10B58" w:rsidRPr="009A4E33">
        <w:rPr>
          <w:rFonts w:ascii="Comenia Serif" w:hAnsi="Comenia Serif"/>
          <w:sz w:val="20"/>
          <w:szCs w:val="20"/>
        </w:rPr>
        <w:t xml:space="preserve"> </w:t>
      </w:r>
      <w:r w:rsidR="00C356E3" w:rsidRPr="009A4E33">
        <w:rPr>
          <w:rFonts w:ascii="Comenia Serif" w:hAnsi="Comenia Serif"/>
          <w:sz w:val="20"/>
          <w:szCs w:val="20"/>
        </w:rPr>
        <w:t xml:space="preserve"> </w:t>
      </w:r>
      <w:r w:rsidR="000640AA">
        <w:rPr>
          <w:rFonts w:ascii="Comenia Serif" w:hAnsi="Comenia Serif"/>
          <w:sz w:val="20"/>
          <w:szCs w:val="20"/>
        </w:rPr>
        <w:t>konferenční poplatky</w:t>
      </w:r>
      <w:r w:rsidRPr="009A4E33">
        <w:rPr>
          <w:rFonts w:ascii="Comenia Serif" w:hAnsi="Comenia Serif"/>
          <w:sz w:val="20"/>
          <w:szCs w:val="20"/>
        </w:rPr>
        <w:t xml:space="preserve"> a jejich stručné zdůvodnění</w:t>
      </w:r>
      <w:r w:rsidR="00B20DD0">
        <w:rPr>
          <w:rFonts w:ascii="Comenia Serif" w:hAnsi="Comenia Serif"/>
          <w:sz w:val="20"/>
          <w:szCs w:val="20"/>
        </w:rPr>
        <w:t xml:space="preserve"> </w:t>
      </w:r>
      <w:r w:rsidR="00B16C28">
        <w:rPr>
          <w:rFonts w:ascii="Comenia Serif" w:hAnsi="Comenia Serif"/>
          <w:sz w:val="20"/>
          <w:szCs w:val="20"/>
        </w:rPr>
        <w:t>–</w:t>
      </w:r>
      <w:r w:rsidR="00B20DD0">
        <w:rPr>
          <w:rFonts w:ascii="Comenia Serif" w:hAnsi="Comenia Serif"/>
          <w:sz w:val="20"/>
          <w:szCs w:val="20"/>
        </w:rPr>
        <w:t xml:space="preserve"> </w:t>
      </w:r>
      <w:r w:rsidR="00B16C28">
        <w:rPr>
          <w:rFonts w:ascii="Comenia Serif" w:hAnsi="Comenia Serif"/>
          <w:sz w:val="20"/>
          <w:szCs w:val="20"/>
        </w:rPr>
        <w:t>99</w:t>
      </w:r>
      <w:r w:rsidR="00B16C28">
        <w:rPr>
          <w:rFonts w:ascii="Calibri" w:hAnsi="Calibri" w:cs="Calibri"/>
          <w:sz w:val="20"/>
          <w:szCs w:val="20"/>
        </w:rPr>
        <w:t> </w:t>
      </w:r>
      <w:r w:rsidR="00B16C28">
        <w:rPr>
          <w:rFonts w:ascii="Comenia Serif" w:hAnsi="Comenia Serif"/>
          <w:sz w:val="20"/>
          <w:szCs w:val="20"/>
        </w:rPr>
        <w:t>264,47</w:t>
      </w:r>
      <w:r w:rsidR="00B20DD0">
        <w:rPr>
          <w:rFonts w:ascii="Comenia Serif" w:hAnsi="Comenia Serif"/>
          <w:sz w:val="20"/>
          <w:szCs w:val="20"/>
        </w:rPr>
        <w:t xml:space="preserve"> Kč</w:t>
      </w:r>
      <w:r w:rsidR="00B16C28">
        <w:rPr>
          <w:rFonts w:ascii="Comenia Serif" w:hAnsi="Comenia Serif"/>
          <w:sz w:val="20"/>
          <w:szCs w:val="20"/>
        </w:rPr>
        <w:t xml:space="preserve"> + 1</w:t>
      </w:r>
      <w:r w:rsidR="004F398E">
        <w:rPr>
          <w:rFonts w:ascii="Comenia Serif" w:hAnsi="Comenia Serif"/>
          <w:sz w:val="20"/>
          <w:szCs w:val="20"/>
        </w:rPr>
        <w:t>05 790,60</w:t>
      </w:r>
      <w:r w:rsidR="00B105AD">
        <w:rPr>
          <w:rFonts w:ascii="Comenia Serif" w:hAnsi="Comenia Serif"/>
          <w:sz w:val="20"/>
          <w:szCs w:val="20"/>
        </w:rPr>
        <w:t xml:space="preserve"> Kč</w:t>
      </w:r>
    </w:p>
    <w:p w14:paraId="700B2C1C" w14:textId="5BD8AA86" w:rsidR="00A9352D" w:rsidRPr="009A4E33" w:rsidRDefault="000640AA" w:rsidP="00862D26">
      <w:pPr>
        <w:pStyle w:val="Odstavecseseznamem"/>
        <w:numPr>
          <w:ilvl w:val="0"/>
          <w:numId w:val="15"/>
        </w:num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cestovní výdaje</w:t>
      </w:r>
      <w:r w:rsidR="00A9352D" w:rsidRPr="009A4E33">
        <w:rPr>
          <w:rFonts w:ascii="Comenia Serif" w:hAnsi="Comenia Serif"/>
          <w:sz w:val="20"/>
          <w:szCs w:val="20"/>
        </w:rPr>
        <w:t xml:space="preserve"> a jejich stručné zdůvodnění</w:t>
      </w:r>
      <w:r w:rsidR="00B20DD0">
        <w:rPr>
          <w:rFonts w:ascii="Comenia Serif" w:hAnsi="Comenia Serif"/>
          <w:sz w:val="20"/>
          <w:szCs w:val="20"/>
        </w:rPr>
        <w:t xml:space="preserve"> </w:t>
      </w:r>
      <w:r w:rsidR="00B20DD0" w:rsidRPr="00B16C28">
        <w:rPr>
          <w:rFonts w:ascii="Comenia Serif" w:hAnsi="Comenia Serif"/>
          <w:sz w:val="20"/>
          <w:szCs w:val="20"/>
        </w:rPr>
        <w:t xml:space="preserve">– </w:t>
      </w:r>
      <w:proofErr w:type="gramStart"/>
      <w:r w:rsidR="00B16C28" w:rsidRPr="00B16C28">
        <w:rPr>
          <w:rFonts w:ascii="Comenia Serif" w:hAnsi="Comenia Serif"/>
          <w:sz w:val="20"/>
          <w:szCs w:val="20"/>
        </w:rPr>
        <w:t>1</w:t>
      </w:r>
      <w:r w:rsidR="00795D57">
        <w:rPr>
          <w:rFonts w:ascii="Comenia Serif" w:hAnsi="Comenia Serif"/>
          <w:sz w:val="20"/>
          <w:szCs w:val="20"/>
        </w:rPr>
        <w:t>30</w:t>
      </w:r>
      <w:r w:rsidR="00B16C28" w:rsidRPr="00B16C28">
        <w:rPr>
          <w:rFonts w:ascii="Calibri" w:hAnsi="Calibri" w:cs="Calibri"/>
          <w:sz w:val="20"/>
          <w:szCs w:val="20"/>
        </w:rPr>
        <w:t> </w:t>
      </w:r>
      <w:r w:rsidR="00795D57">
        <w:rPr>
          <w:rFonts w:ascii="Comenia Serif" w:hAnsi="Comenia Serif"/>
          <w:sz w:val="20"/>
          <w:szCs w:val="20"/>
        </w:rPr>
        <w:t xml:space="preserve">168,91 </w:t>
      </w:r>
      <w:r w:rsidR="00B16C28">
        <w:rPr>
          <w:rFonts w:ascii="Comenia Serif" w:hAnsi="Comenia Serif"/>
          <w:sz w:val="20"/>
          <w:szCs w:val="20"/>
        </w:rPr>
        <w:t xml:space="preserve"> </w:t>
      </w:r>
      <w:r w:rsidR="00B20DD0">
        <w:rPr>
          <w:rFonts w:ascii="Comenia Serif" w:hAnsi="Comenia Serif"/>
          <w:sz w:val="20"/>
          <w:szCs w:val="20"/>
        </w:rPr>
        <w:t>Kč</w:t>
      </w:r>
      <w:proofErr w:type="gramEnd"/>
    </w:p>
    <w:p w14:paraId="77A82501" w14:textId="77777777" w:rsidR="00A9352D" w:rsidRPr="009A4E33" w:rsidRDefault="00A9352D" w:rsidP="00862D26">
      <w:pPr>
        <w:jc w:val="both"/>
        <w:rPr>
          <w:rFonts w:ascii="Comenia Serif" w:hAnsi="Comenia Serif"/>
          <w:sz w:val="20"/>
          <w:szCs w:val="20"/>
        </w:rPr>
      </w:pPr>
    </w:p>
    <w:p w14:paraId="08A09ADE" w14:textId="2CD66BC3" w:rsidR="00A9352D" w:rsidRPr="009C3EB9" w:rsidRDefault="00A9352D" w:rsidP="00862D26">
      <w:pPr>
        <w:pStyle w:val="Odstavecseseznamem"/>
        <w:numPr>
          <w:ilvl w:val="0"/>
          <w:numId w:val="12"/>
        </w:numPr>
        <w:jc w:val="both"/>
        <w:rPr>
          <w:rFonts w:ascii="Comenia Serif" w:hAnsi="Comenia Serif"/>
          <w:sz w:val="20"/>
          <w:szCs w:val="20"/>
        </w:rPr>
      </w:pPr>
      <w:r w:rsidRPr="009C3EB9">
        <w:rPr>
          <w:rFonts w:ascii="Comenia Serif" w:hAnsi="Comenia Serif"/>
          <w:sz w:val="20"/>
          <w:szCs w:val="20"/>
        </w:rPr>
        <w:t>další náklady</w:t>
      </w:r>
      <w:r w:rsidR="00F90FE2" w:rsidRPr="009C3EB9">
        <w:rPr>
          <w:rFonts w:ascii="Comenia Serif" w:hAnsi="Comenia Serif"/>
          <w:sz w:val="20"/>
          <w:szCs w:val="20"/>
        </w:rPr>
        <w:t xml:space="preserve"> </w:t>
      </w:r>
      <w:r w:rsidR="00B16C28" w:rsidRPr="00B16C28">
        <w:rPr>
          <w:rFonts w:ascii="Comenia Serif" w:hAnsi="Comenia Serif"/>
          <w:sz w:val="20"/>
          <w:szCs w:val="20"/>
          <w:u w:val="single"/>
        </w:rPr>
        <w:t>3</w:t>
      </w:r>
      <w:r w:rsidR="004F398E">
        <w:rPr>
          <w:rFonts w:ascii="Comenia Serif" w:hAnsi="Comenia Serif"/>
          <w:sz w:val="20"/>
          <w:szCs w:val="20"/>
          <w:u w:val="single"/>
        </w:rPr>
        <w:t>4 497</w:t>
      </w:r>
      <w:r w:rsidR="00B16C28" w:rsidRPr="00B16C28">
        <w:rPr>
          <w:rFonts w:ascii="Comenia Serif" w:hAnsi="Comenia Serif"/>
          <w:sz w:val="20"/>
          <w:szCs w:val="20"/>
          <w:u w:val="single"/>
        </w:rPr>
        <w:t>,84</w:t>
      </w:r>
      <w:r w:rsidRPr="009C3EB9">
        <w:rPr>
          <w:rFonts w:ascii="Comenia Serif" w:hAnsi="Comenia Serif"/>
          <w:sz w:val="20"/>
          <w:szCs w:val="20"/>
        </w:rPr>
        <w:t xml:space="preserve"> Kč</w:t>
      </w:r>
    </w:p>
    <w:p w14:paraId="1461E1BC" w14:textId="090DA8C8" w:rsidR="00A9352D" w:rsidRPr="009C3EB9" w:rsidRDefault="009C3EB9" w:rsidP="009C3EB9">
      <w:pPr>
        <w:pStyle w:val="Odstavecseseznamem"/>
        <w:numPr>
          <w:ilvl w:val="0"/>
          <w:numId w:val="16"/>
        </w:numPr>
        <w:jc w:val="both"/>
        <w:rPr>
          <w:rFonts w:ascii="Comenia Serif" w:hAnsi="Comenia Serif"/>
          <w:sz w:val="20"/>
          <w:szCs w:val="20"/>
        </w:rPr>
      </w:pPr>
      <w:r w:rsidRPr="009C3EB9">
        <w:rPr>
          <w:rFonts w:ascii="Comenia Serif" w:hAnsi="Comenia Serif"/>
          <w:sz w:val="20"/>
          <w:szCs w:val="20"/>
        </w:rPr>
        <w:t>n</w:t>
      </w:r>
      <w:r w:rsidR="00A9352D" w:rsidRPr="009C3EB9">
        <w:rPr>
          <w:rFonts w:ascii="Comenia Serif" w:hAnsi="Comenia Serif"/>
          <w:sz w:val="20"/>
          <w:szCs w:val="20"/>
        </w:rPr>
        <w:t xml:space="preserve">áklady nebo výdaje na pořízení hmotného a nehmotného majetku </w:t>
      </w:r>
      <w:r w:rsidR="00B16C28" w:rsidRPr="00B16C28">
        <w:rPr>
          <w:rFonts w:ascii="Comenia Serif" w:hAnsi="Comenia Serif"/>
          <w:sz w:val="20"/>
          <w:szCs w:val="20"/>
        </w:rPr>
        <w:t>2</w:t>
      </w:r>
      <w:r w:rsidR="00C52DDD">
        <w:rPr>
          <w:rFonts w:ascii="Comenia Serif" w:hAnsi="Comenia Serif"/>
          <w:sz w:val="20"/>
          <w:szCs w:val="20"/>
        </w:rPr>
        <w:t>5 513,93</w:t>
      </w:r>
      <w:r w:rsidR="000640AA">
        <w:rPr>
          <w:rFonts w:ascii="Comenia Serif" w:hAnsi="Comenia Serif" w:cs="Times New Roman"/>
          <w:sz w:val="20"/>
          <w:szCs w:val="20"/>
        </w:rPr>
        <w:t xml:space="preserve"> kancelářské potřeby </w:t>
      </w:r>
      <w:r w:rsidR="00A92448">
        <w:rPr>
          <w:rFonts w:ascii="Comenia Serif" w:hAnsi="Comenia Serif" w:cs="Times New Roman"/>
          <w:sz w:val="20"/>
          <w:szCs w:val="20"/>
        </w:rPr>
        <w:t>–</w:t>
      </w:r>
      <w:r w:rsidR="000640AA">
        <w:rPr>
          <w:rFonts w:ascii="Comenia Serif" w:hAnsi="Comenia Serif" w:cs="Times New Roman"/>
          <w:sz w:val="20"/>
          <w:szCs w:val="20"/>
        </w:rPr>
        <w:t xml:space="preserve"> </w:t>
      </w:r>
      <w:r w:rsidR="00A92448">
        <w:rPr>
          <w:rFonts w:ascii="Comenia Serif" w:hAnsi="Comenia Serif" w:cs="Times New Roman"/>
          <w:sz w:val="20"/>
          <w:szCs w:val="20"/>
        </w:rPr>
        <w:t>tonery do tiskárny</w:t>
      </w:r>
    </w:p>
    <w:p w14:paraId="0A1DADC9" w14:textId="4BBDFD59" w:rsidR="00A9352D" w:rsidRPr="009A4E33" w:rsidRDefault="00A9352D" w:rsidP="00862D26">
      <w:pPr>
        <w:pStyle w:val="Odstavecseseznamem"/>
        <w:numPr>
          <w:ilvl w:val="0"/>
          <w:numId w:val="1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provozní náklady </w:t>
      </w:r>
      <w:r w:rsidR="00F90FE2">
        <w:rPr>
          <w:rFonts w:ascii="Comenia Serif" w:hAnsi="Comenia Serif"/>
          <w:sz w:val="20"/>
          <w:szCs w:val="20"/>
        </w:rPr>
        <w:t xml:space="preserve">0 </w:t>
      </w:r>
      <w:r w:rsidRPr="009A4E33">
        <w:rPr>
          <w:rFonts w:ascii="Comenia Serif" w:hAnsi="Comenia Serif"/>
          <w:sz w:val="20"/>
          <w:szCs w:val="20"/>
        </w:rPr>
        <w:t xml:space="preserve">Kč </w:t>
      </w:r>
    </w:p>
    <w:p w14:paraId="2FA0AC3F" w14:textId="79FA0A17" w:rsidR="00A9352D" w:rsidRPr="009A4E33" w:rsidRDefault="00A9352D" w:rsidP="00862D26">
      <w:pPr>
        <w:pStyle w:val="Odstavecseseznamem"/>
        <w:numPr>
          <w:ilvl w:val="0"/>
          <w:numId w:val="1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>služby</w:t>
      </w:r>
      <w:r w:rsidR="00C356E3" w:rsidRPr="009A4E33">
        <w:rPr>
          <w:rFonts w:ascii="Comenia Serif" w:hAnsi="Comenia Serif" w:cs="Times New Roman"/>
          <w:sz w:val="20"/>
          <w:szCs w:val="20"/>
        </w:rPr>
        <w:t xml:space="preserve"> (mimo konferenčních poplatků)</w:t>
      </w:r>
      <w:r w:rsidR="00F90FE2">
        <w:rPr>
          <w:rFonts w:ascii="Comenia Serif" w:hAnsi="Comenia Serif" w:cs="Times New Roman"/>
          <w:sz w:val="20"/>
          <w:szCs w:val="20"/>
        </w:rPr>
        <w:t xml:space="preserve"> 0 </w:t>
      </w:r>
      <w:r w:rsidR="000640AA">
        <w:rPr>
          <w:rFonts w:ascii="Comenia Serif" w:hAnsi="Comenia Serif" w:cs="Times New Roman"/>
          <w:sz w:val="20"/>
          <w:szCs w:val="20"/>
        </w:rPr>
        <w:t>Kč</w:t>
      </w:r>
    </w:p>
    <w:p w14:paraId="41FCB784" w14:textId="42C99DF8" w:rsidR="00A9352D" w:rsidRPr="00B20DD0" w:rsidRDefault="00384BC7" w:rsidP="00862D26">
      <w:pPr>
        <w:pStyle w:val="Odstavecseseznamem"/>
        <w:numPr>
          <w:ilvl w:val="0"/>
          <w:numId w:val="1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>doplňkové náklady</w:t>
      </w:r>
      <w:r w:rsidR="00A9352D" w:rsidRPr="009A4E33">
        <w:rPr>
          <w:rFonts w:ascii="Comenia Serif" w:hAnsi="Comenia Serif" w:cs="Times New Roman"/>
          <w:sz w:val="20"/>
          <w:szCs w:val="20"/>
        </w:rPr>
        <w:t xml:space="preserve"> a jejich stručné zdůvodnění</w:t>
      </w:r>
    </w:p>
    <w:p w14:paraId="1F4F554F" w14:textId="57A6FF23" w:rsidR="00B20DD0" w:rsidRPr="00B16C28" w:rsidRDefault="00B16C28" w:rsidP="00B20DD0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 w:rsidRPr="00B16C28">
        <w:rPr>
          <w:rFonts w:ascii="Comenia Serif" w:hAnsi="Comenia Serif" w:cs="Times New Roman"/>
          <w:sz w:val="20"/>
          <w:szCs w:val="20"/>
        </w:rPr>
        <w:t>4</w:t>
      </w:r>
      <w:r w:rsidRPr="00B16C28">
        <w:rPr>
          <w:rFonts w:ascii="Calibri" w:hAnsi="Calibri" w:cs="Calibri"/>
          <w:sz w:val="20"/>
          <w:szCs w:val="20"/>
        </w:rPr>
        <w:t> </w:t>
      </w:r>
      <w:r w:rsidRPr="00B16C28">
        <w:rPr>
          <w:rFonts w:ascii="Comenia Serif" w:hAnsi="Comenia Serif" w:cs="Times New Roman"/>
          <w:sz w:val="20"/>
          <w:szCs w:val="20"/>
        </w:rPr>
        <w:t>091,09 ku</w:t>
      </w:r>
      <w:r w:rsidR="00B20DD0" w:rsidRPr="00B16C28">
        <w:rPr>
          <w:rFonts w:ascii="Comenia Serif" w:hAnsi="Comenia Serif" w:cs="Times New Roman"/>
          <w:sz w:val="20"/>
          <w:szCs w:val="20"/>
        </w:rPr>
        <w:t>rzové ztráty Kč</w:t>
      </w:r>
    </w:p>
    <w:p w14:paraId="7BF8124E" w14:textId="3F6CB48E" w:rsidR="00B20DD0" w:rsidRPr="00B16C28" w:rsidRDefault="00B16C28" w:rsidP="00B20DD0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 w:rsidRPr="00B16C28">
        <w:rPr>
          <w:rFonts w:ascii="Comenia Serif" w:hAnsi="Comenia Serif" w:cs="Times New Roman"/>
          <w:sz w:val="20"/>
          <w:szCs w:val="20"/>
        </w:rPr>
        <w:t>2</w:t>
      </w:r>
      <w:r w:rsidRPr="00B16C28">
        <w:rPr>
          <w:rFonts w:ascii="Calibri" w:hAnsi="Calibri" w:cs="Calibri"/>
          <w:sz w:val="20"/>
          <w:szCs w:val="20"/>
        </w:rPr>
        <w:t> </w:t>
      </w:r>
      <w:r w:rsidRPr="00B16C28">
        <w:rPr>
          <w:rFonts w:ascii="Comenia Serif" w:hAnsi="Comenia Serif" w:cs="Times New Roman"/>
          <w:sz w:val="20"/>
          <w:szCs w:val="20"/>
        </w:rPr>
        <w:t>682,82</w:t>
      </w:r>
      <w:r w:rsidR="00B20DD0" w:rsidRPr="00B16C28">
        <w:rPr>
          <w:rFonts w:ascii="Comenia Serif" w:hAnsi="Comenia Serif" w:cs="Times New Roman"/>
          <w:sz w:val="20"/>
          <w:szCs w:val="20"/>
        </w:rPr>
        <w:t>bankovní poplatky Kč</w:t>
      </w:r>
    </w:p>
    <w:p w14:paraId="71CEA16E" w14:textId="17EF7FE4" w:rsidR="00B20DD0" w:rsidRPr="009A4E33" w:rsidRDefault="00B16C28" w:rsidP="00B20DD0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  <w:r w:rsidRPr="00B16C28">
        <w:rPr>
          <w:rFonts w:ascii="Comenia Serif" w:hAnsi="Comenia Serif" w:cs="Times New Roman"/>
          <w:sz w:val="20"/>
          <w:szCs w:val="20"/>
        </w:rPr>
        <w:t xml:space="preserve">2210,00 </w:t>
      </w:r>
      <w:r w:rsidR="00B20DD0" w:rsidRPr="00B16C28">
        <w:rPr>
          <w:rFonts w:ascii="Comenia Serif" w:hAnsi="Comenia Serif" w:cs="Times New Roman"/>
          <w:sz w:val="20"/>
          <w:szCs w:val="20"/>
        </w:rPr>
        <w:t xml:space="preserve">cestovní </w:t>
      </w:r>
      <w:proofErr w:type="gramStart"/>
      <w:r w:rsidR="00B20DD0" w:rsidRPr="00B16C28">
        <w:rPr>
          <w:rFonts w:ascii="Comenia Serif" w:hAnsi="Comenia Serif" w:cs="Times New Roman"/>
          <w:sz w:val="20"/>
          <w:szCs w:val="20"/>
        </w:rPr>
        <w:t>pojištění  Kč</w:t>
      </w:r>
      <w:proofErr w:type="gramEnd"/>
    </w:p>
    <w:p w14:paraId="17191980" w14:textId="77777777" w:rsidR="00A9352D" w:rsidRPr="009A4E33" w:rsidRDefault="00A9352D" w:rsidP="00862D26">
      <w:pPr>
        <w:jc w:val="both"/>
        <w:rPr>
          <w:rFonts w:ascii="Comenia Serif" w:hAnsi="Comenia Serif"/>
          <w:sz w:val="20"/>
          <w:szCs w:val="20"/>
        </w:rPr>
      </w:pPr>
    </w:p>
    <w:p w14:paraId="0128D413" w14:textId="77777777" w:rsidR="00703801" w:rsidRPr="009A4E33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lastRenderedPageBreak/>
        <w:t>Splnění cílů řešení a přínos projektu</w:t>
      </w:r>
    </w:p>
    <w:p w14:paraId="165C9AA5" w14:textId="7A1E8B11" w:rsidR="00703801" w:rsidRDefault="00B0152C" w:rsidP="00703801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Cílem projektu bylo posílit publikační činnost studentů a akademických pracovníků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oblasti výzkumu manažerské elektronické komunikace a využití mobilních technologií ve firemní komunikaci. Všechny plánované výzkumy byly řádně provedeny, výsledky analyzovány a zjištění publikována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adekvátních periodikách nebo konferencích, vše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datab</w:t>
      </w:r>
      <w:r>
        <w:rPr>
          <w:rFonts w:ascii="Comenia Serif" w:hAnsi="Comenia Serif" w:cs="Comenia Serif"/>
          <w:sz w:val="20"/>
          <w:szCs w:val="20"/>
        </w:rPr>
        <w:t>á</w:t>
      </w:r>
      <w:r>
        <w:rPr>
          <w:rFonts w:ascii="Comenia Serif" w:hAnsi="Comenia Serif"/>
          <w:sz w:val="20"/>
          <w:szCs w:val="20"/>
        </w:rPr>
        <w:t>z</w:t>
      </w:r>
      <w:r>
        <w:rPr>
          <w:rFonts w:ascii="Comenia Serif" w:hAnsi="Comenia Serif" w:cs="Comenia Serif"/>
          <w:sz w:val="20"/>
          <w:szCs w:val="20"/>
        </w:rPr>
        <w:t>í</w:t>
      </w:r>
      <w:r>
        <w:rPr>
          <w:rFonts w:ascii="Comenia Serif" w:hAnsi="Comenia Serif"/>
          <w:sz w:val="20"/>
          <w:szCs w:val="20"/>
        </w:rPr>
        <w:t xml:space="preserve">ch </w:t>
      </w:r>
      <w:proofErr w:type="spellStart"/>
      <w:r>
        <w:rPr>
          <w:rFonts w:ascii="Comenia Serif" w:hAnsi="Comenia Serif"/>
          <w:sz w:val="20"/>
          <w:szCs w:val="20"/>
        </w:rPr>
        <w:t>Scopus</w:t>
      </w:r>
      <w:proofErr w:type="spellEnd"/>
      <w:r>
        <w:rPr>
          <w:rFonts w:ascii="Comenia Serif" w:hAnsi="Comenia Serif"/>
          <w:sz w:val="20"/>
          <w:szCs w:val="20"/>
        </w:rPr>
        <w:t xml:space="preserve"> a nebo Thomson ISI WOK. Projekt odpovídal vědeckému zaměření fakulty a další rozvíjení tématu je možné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budoucích projektech. Projekt posílil vědeckou spolupráci akademiků a studentů a splnil tak všechny náležitosti. </w:t>
      </w:r>
    </w:p>
    <w:p w14:paraId="40EE59E7" w14:textId="77777777" w:rsidR="000D1F78" w:rsidRDefault="000D1F78" w:rsidP="000D1F78">
      <w:pPr>
        <w:pStyle w:val="Default"/>
        <w:rPr>
          <w:rFonts w:ascii="Comenia Serif" w:hAnsi="Comenia Serif"/>
          <w:sz w:val="20"/>
          <w:szCs w:val="20"/>
        </w:rPr>
      </w:pPr>
    </w:p>
    <w:p w14:paraId="79A57931" w14:textId="77777777" w:rsidR="00384BC7" w:rsidRPr="009A4E33" w:rsidRDefault="00384BC7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5C273C8E" w14:textId="77777777" w:rsidR="00451ADF" w:rsidRPr="009A4E33" w:rsidRDefault="00703801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>Kontrolovatelné výsledky</w:t>
      </w:r>
      <w:r w:rsidR="009E1714" w:rsidRPr="009A4E33">
        <w:rPr>
          <w:rFonts w:ascii="Comenia Serif" w:hAnsi="Comenia Serif"/>
          <w:b/>
          <w:bCs/>
          <w:sz w:val="20"/>
          <w:szCs w:val="20"/>
        </w:rPr>
        <w:t xml:space="preserve"> </w:t>
      </w:r>
      <w:r w:rsidRPr="009A4E33">
        <w:rPr>
          <w:rFonts w:ascii="Comenia Serif" w:hAnsi="Comenia Serif"/>
          <w:b/>
          <w:bCs/>
          <w:sz w:val="20"/>
          <w:szCs w:val="20"/>
        </w:rPr>
        <w:t xml:space="preserve">řešení </w:t>
      </w:r>
    </w:p>
    <w:p w14:paraId="1A26FBC7" w14:textId="1285370F" w:rsidR="004D7355" w:rsidRDefault="004D7355" w:rsidP="004D7355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Požadovaný počet FI</w:t>
      </w:r>
      <w:r w:rsidR="00A92448">
        <w:rPr>
          <w:rFonts w:ascii="Comenia Serif" w:hAnsi="Comenia Serif"/>
          <w:sz w:val="20"/>
          <w:szCs w:val="20"/>
        </w:rPr>
        <w:t xml:space="preserve">M bodů dle schválení komise: </w:t>
      </w:r>
      <w:r w:rsidR="00A92448" w:rsidRPr="006D319C">
        <w:rPr>
          <w:rFonts w:ascii="Comenia Serif" w:hAnsi="Comenia Serif"/>
          <w:b/>
          <w:sz w:val="20"/>
          <w:szCs w:val="20"/>
        </w:rPr>
        <w:t>350</w:t>
      </w:r>
    </w:p>
    <w:p w14:paraId="6495C673" w14:textId="4BB0F3CA" w:rsidR="004D7355" w:rsidRDefault="004D7355" w:rsidP="004D7355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Předpokládaný počet FIM bodů: </w:t>
      </w:r>
      <w:r w:rsidR="00BF19DB" w:rsidRPr="006D319C">
        <w:rPr>
          <w:rFonts w:ascii="Comenia Serif" w:hAnsi="Comenia Serif"/>
          <w:b/>
          <w:sz w:val="20"/>
          <w:szCs w:val="20"/>
        </w:rPr>
        <w:t>455</w:t>
      </w:r>
    </w:p>
    <w:p w14:paraId="471879FA" w14:textId="77777777" w:rsidR="007B69E5" w:rsidRPr="009A4E33" w:rsidRDefault="007B69E5" w:rsidP="000F4B72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1A53A65C" w14:textId="59488F88" w:rsidR="007B69E5" w:rsidRPr="004D7355" w:rsidRDefault="007B69E5" w:rsidP="007B69E5">
      <w:pPr>
        <w:rPr>
          <w:rFonts w:ascii="Comenia Serif" w:hAnsi="Comenia Serif" w:cs="Arial"/>
          <w:b/>
          <w:sz w:val="20"/>
          <w:szCs w:val="20"/>
        </w:rPr>
      </w:pPr>
      <w:r w:rsidRPr="004D7355">
        <w:rPr>
          <w:rFonts w:ascii="Comenia Serif" w:hAnsi="Comenia Serif" w:cs="Arial"/>
          <w:b/>
          <w:sz w:val="20"/>
          <w:szCs w:val="20"/>
        </w:rPr>
        <w:t>Publikace vzniklé na základě řešení projektu s dedikací SPEV</w:t>
      </w:r>
      <w:r w:rsidR="00CC22F3" w:rsidRPr="004D7355">
        <w:rPr>
          <w:rFonts w:ascii="Comenia Serif" w:hAnsi="Comenia Serif" w:cs="Arial"/>
          <w:b/>
          <w:sz w:val="20"/>
          <w:szCs w:val="20"/>
        </w:rPr>
        <w:t xml:space="preserve"> a počet předpok</w:t>
      </w:r>
      <w:r w:rsidR="001718AD" w:rsidRPr="004D7355">
        <w:rPr>
          <w:rFonts w:ascii="Comenia Serif" w:hAnsi="Comenia Serif" w:cs="Arial"/>
          <w:b/>
          <w:sz w:val="20"/>
          <w:szCs w:val="20"/>
        </w:rPr>
        <w:t>ládaných FIM bodů</w:t>
      </w:r>
      <w:r w:rsidRPr="004D7355">
        <w:rPr>
          <w:rFonts w:ascii="Comenia Serif" w:hAnsi="Comenia Serif" w:cs="Arial"/>
          <w:b/>
          <w:sz w:val="20"/>
          <w:szCs w:val="20"/>
        </w:rPr>
        <w:t>:</w:t>
      </w:r>
    </w:p>
    <w:p w14:paraId="55E4766B" w14:textId="340226E8" w:rsidR="009C3EB9" w:rsidRPr="009C3EB9" w:rsidRDefault="00BF19DB" w:rsidP="007B69E5">
      <w:pPr>
        <w:rPr>
          <w:rFonts w:ascii="Comenia Serif" w:hAnsi="Comenia Serif" w:cs="Arial"/>
          <w:b/>
          <w:sz w:val="20"/>
          <w:szCs w:val="20"/>
        </w:rPr>
      </w:pPr>
      <w:r>
        <w:rPr>
          <w:rFonts w:ascii="Comenia Serif" w:hAnsi="Comenia Serif" w:cs="Arial"/>
          <w:b/>
          <w:sz w:val="20"/>
          <w:szCs w:val="20"/>
        </w:rPr>
        <w:t>Časopisy</w:t>
      </w:r>
    </w:p>
    <w:p w14:paraId="13B98F14" w14:textId="77777777" w:rsidR="00BF19DB" w:rsidRPr="00BF19DB" w:rsidRDefault="00BF19DB" w:rsidP="00BF19D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Kacetl, J., Klímová, B. (2019). Use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applications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- A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challenge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9, 179; </w:t>
      </w:r>
      <w:hyperlink r:id="rId8" w:history="1">
        <w:r w:rsidRPr="00BF19DB">
          <w:rPr>
            <w:rStyle w:val="Hypertextovodkaz"/>
            <w:rFonts w:ascii="Times New Roman" w:hAnsi="Times New Roman" w:cs="Times New Roman"/>
            <w:sz w:val="20"/>
            <w:szCs w:val="20"/>
            <w:highlight w:val="yellow"/>
          </w:rPr>
          <w:t>https://doi.org/10.3390/educsci9030179 (30</w:t>
        </w:r>
      </w:hyperlink>
      <w:r w:rsidRPr="00BF19DB">
        <w:rPr>
          <w:rFonts w:ascii="Times New Roman" w:hAnsi="Times New Roman" w:cs="Times New Roman"/>
          <w:sz w:val="20"/>
          <w:szCs w:val="20"/>
          <w:highlight w:val="yellow"/>
        </w:rPr>
        <w:t xml:space="preserve"> bodů)</w:t>
      </w:r>
    </w:p>
    <w:p w14:paraId="50B2A9B6" w14:textId="77777777" w:rsidR="00BF19DB" w:rsidRPr="00BF19DB" w:rsidRDefault="00BF19DB" w:rsidP="00BF19D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F19DB">
        <w:rPr>
          <w:rFonts w:ascii="Times New Roman" w:hAnsi="Times New Roman" w:cs="Times New Roman"/>
          <w:sz w:val="20"/>
          <w:szCs w:val="20"/>
        </w:rPr>
        <w:t>Klimova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B. (2019).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Mobile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Achievement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9(2), 90; </w:t>
      </w:r>
      <w:hyperlink r:id="rId9" w:history="1">
        <w:r w:rsidRPr="00BF19DB">
          <w:rPr>
            <w:rStyle w:val="Hypertextovodkaz"/>
            <w:rFonts w:ascii="Times New Roman" w:hAnsi="Times New Roman" w:cs="Times New Roman"/>
            <w:sz w:val="20"/>
            <w:szCs w:val="20"/>
          </w:rPr>
          <w:t>https://doi.org/10.3390/educsci9020090</w:t>
        </w:r>
      </w:hyperlink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(30 bodů)</w:t>
      </w:r>
    </w:p>
    <w:p w14:paraId="712594D7" w14:textId="77777777" w:rsidR="00BF19DB" w:rsidRPr="00BF19DB" w:rsidRDefault="00BF19DB" w:rsidP="00BF19D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Novotný M,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Klimova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B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Valis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M (2019)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Microbiome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Cognitive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Impairment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Diets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Influence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Processes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 a Positive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Way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? Front.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Aging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Neurosci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11:170.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: 10.3389/fnagi.2019.00170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(45,67 bodů)</w:t>
      </w:r>
    </w:p>
    <w:p w14:paraId="4BD85A38" w14:textId="77777777" w:rsidR="00BF19DB" w:rsidRPr="00BF19DB" w:rsidRDefault="00BF19DB" w:rsidP="00BF19D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Poláková, P., Klímová, B. (2019). Mobile Technology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Generation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Z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Classroom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– A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Preliminary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Study.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9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(30 bodů)</w:t>
      </w:r>
    </w:p>
    <w:p w14:paraId="4609F979" w14:textId="77777777" w:rsidR="00BF19DB" w:rsidRPr="00BF19DB" w:rsidRDefault="00BF19DB" w:rsidP="00BF19D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Pikhart, M.,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Klimova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B. (2019).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Utilization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linguistic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aspects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Bloom’s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taxonomy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blended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9(3), 235,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: 10.3390/educsci9030235.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(30 bodů)</w:t>
      </w:r>
    </w:p>
    <w:p w14:paraId="07B47CB7" w14:textId="77777777" w:rsidR="00BF19DB" w:rsidRPr="00BF19DB" w:rsidRDefault="00BF19DB" w:rsidP="00BF19D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F19DB">
        <w:rPr>
          <w:rFonts w:ascii="Times New Roman" w:hAnsi="Times New Roman" w:cs="Times New Roman"/>
          <w:sz w:val="20"/>
          <w:szCs w:val="20"/>
        </w:rPr>
        <w:t>Klimova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B, Pikhart M.  (2020).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Cognitive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applied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linguistics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aspects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media: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developing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Investigation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Psychology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10(1), 110-118.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(30 bodů)</w:t>
      </w:r>
    </w:p>
    <w:p w14:paraId="32211F38" w14:textId="77777777" w:rsidR="00BF19DB" w:rsidRPr="00BF19DB" w:rsidRDefault="00BF19DB" w:rsidP="00BF19DB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BF19DB">
        <w:rPr>
          <w:rFonts w:ascii="Times New Roman" w:hAnsi="Times New Roman" w:cs="Times New Roman"/>
          <w:sz w:val="20"/>
          <w:szCs w:val="20"/>
        </w:rPr>
        <w:t>Klimova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B.,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Novotny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Valis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Kuca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K. (2019).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extra-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virgin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olive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oil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intake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delay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cognitive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decline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: role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secoiridoid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oleuropein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Neuropsychiatric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15, 3033—3040.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(10,5 bodů)</w:t>
      </w:r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02EDC9E" w14:textId="2D27482F" w:rsidR="009C3EB9" w:rsidRPr="00BF19DB" w:rsidRDefault="00BF19DB" w:rsidP="00BF19DB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Schlegel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P.,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Novotny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M.,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Klimova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B.,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Valis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, M. (2019). "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Muscle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-Gut-Brain Axis":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Can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Physical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Activity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Help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Patients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Alzheimer's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Disease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Due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to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Microbiome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Modulation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?</w:t>
      </w:r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</w:t>
      </w:r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J </w:t>
      </w:r>
      <w:proofErr w:type="spellStart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Alzheimers</w:t>
      </w:r>
      <w:proofErr w:type="spellEnd"/>
      <w:r w:rsidRPr="00BF19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Dis, 71(3), 861-878. (? bodů)</w:t>
      </w:r>
    </w:p>
    <w:p w14:paraId="389FC25C" w14:textId="77777777" w:rsidR="009C3EB9" w:rsidRDefault="009C3EB9" w:rsidP="007B69E5">
      <w:pPr>
        <w:rPr>
          <w:rFonts w:ascii="Comenia Serif" w:hAnsi="Comenia Serif" w:cs="Arial"/>
          <w:sz w:val="20"/>
          <w:szCs w:val="20"/>
        </w:rPr>
      </w:pPr>
    </w:p>
    <w:p w14:paraId="0C60535F" w14:textId="3FDC02A5" w:rsidR="009C3EB9" w:rsidRPr="009C3EB9" w:rsidRDefault="009C3EB9" w:rsidP="007B69E5">
      <w:pPr>
        <w:rPr>
          <w:rFonts w:ascii="Comenia Serif" w:hAnsi="Comenia Serif" w:cs="Arial"/>
          <w:b/>
          <w:sz w:val="20"/>
          <w:szCs w:val="20"/>
        </w:rPr>
      </w:pPr>
      <w:r w:rsidRPr="009C3EB9">
        <w:rPr>
          <w:rFonts w:ascii="Comenia Serif" w:hAnsi="Comenia Serif" w:cs="Arial"/>
          <w:b/>
          <w:sz w:val="20"/>
          <w:szCs w:val="20"/>
        </w:rPr>
        <w:t>Konferenční sborníky</w:t>
      </w:r>
    </w:p>
    <w:p w14:paraId="72C74B5B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F19DB">
        <w:rPr>
          <w:rFonts w:ascii="Times New Roman" w:hAnsi="Times New Roman" w:cs="Times New Roman"/>
          <w:sz w:val="20"/>
          <w:szCs w:val="20"/>
        </w:rPr>
        <w:t>Klimova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B. (2019).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Assistive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technology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active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independent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aging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Zhou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J.,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Salvendy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G. (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Aspects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Aged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Media,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Games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Assistive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HCII 2019.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Lecture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Notes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Science, vol 11593, pp. 383-392.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Springer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Cham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(20 bodů)</w:t>
      </w:r>
    </w:p>
    <w:p w14:paraId="62A2CCAE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Klímová B., Pražák P. (2019) Mobile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Blended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Effectiveness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Achievement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Cheung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LK., Simonova I., Kozel T.,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Kwok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LF. (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Blended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Innovation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Personalized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ICBL 2019.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Lecture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Notes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Science, vol 11546, pp. 216-224.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Springer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Cham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(10 bodů)</w:t>
      </w:r>
    </w:p>
    <w:p w14:paraId="1A931B56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Klímová B., Semrádová I. (2019)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German-Speaking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Countries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Support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Reflection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Self-reflection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Management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—A Case Study. In: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Uskov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V.,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Howlett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R.,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Jain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L. (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) Smart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e-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2019. Smart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Innovation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Systems and Technologies, vol 144, pp. 65-75.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Springer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Singapore.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(3,5 bodů)</w:t>
      </w:r>
    </w:p>
    <w:p w14:paraId="188C69D7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lastRenderedPageBreak/>
        <w:t xml:space="preserve">Klímová B. (2019) Mobile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Appropriate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Support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Retention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New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Phrases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English-Language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Uskov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V.,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Howlett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R.,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Jain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L. (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) Smart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e-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2019. Smart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Innovation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Systems and Technologies, vol 144, pp. 325-333.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Springer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, Singapore.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(7 bodů)</w:t>
      </w:r>
    </w:p>
    <w:p w14:paraId="5DC52E67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Klímová, B. (2019).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Exploring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Care. FutureTech2019.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(10 bodů)</w:t>
      </w:r>
    </w:p>
    <w:p w14:paraId="70920254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Klímová, B. (2019). Mobile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Vocabulary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FutureTech2019.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(10 bodů)</w:t>
      </w:r>
    </w:p>
    <w:p w14:paraId="2C703359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Klímová, B., Pikhart, M. (2019). Mobile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applications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role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methodological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basis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ICERI 2019.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(4 body)</w:t>
      </w:r>
    </w:p>
    <w:p w14:paraId="676EA749" w14:textId="389931CB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Pikhart, M., Klímová, B. (2019). Digital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transformation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intercultural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ICERI 2019.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(4 body)</w:t>
      </w:r>
    </w:p>
    <w:p w14:paraId="4A4AFE01" w14:textId="5191B7A6" w:rsidR="00BF19DB" w:rsidRPr="00BF19DB" w:rsidRDefault="00BF19DB" w:rsidP="00BF19DB">
      <w:pPr>
        <w:pStyle w:val="Normlnweb"/>
        <w:numPr>
          <w:ilvl w:val="0"/>
          <w:numId w:val="22"/>
        </w:numPr>
        <w:jc w:val="both"/>
        <w:textAlignment w:val="baseline"/>
        <w:rPr>
          <w:color w:val="000000"/>
          <w:sz w:val="20"/>
          <w:szCs w:val="20"/>
          <w:lang w:eastAsia="en-US"/>
        </w:rPr>
      </w:pPr>
      <w:r w:rsidRPr="00BF19DB">
        <w:rPr>
          <w:color w:val="000000"/>
          <w:sz w:val="20"/>
          <w:szCs w:val="20"/>
        </w:rPr>
        <w:t>Pikhart, M (</w:t>
      </w:r>
      <w:proofErr w:type="gramStart"/>
      <w:r w:rsidRPr="00BF19DB">
        <w:rPr>
          <w:color w:val="000000"/>
          <w:sz w:val="20"/>
          <w:szCs w:val="20"/>
        </w:rPr>
        <w:t>2019).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The</w:t>
      </w:r>
      <w:proofErr w:type="spellEnd"/>
      <w:proofErr w:type="gramEnd"/>
      <w:r w:rsidRPr="00BF19DB">
        <w:rPr>
          <w:color w:val="222222"/>
          <w:sz w:val="20"/>
          <w:szCs w:val="20"/>
          <w:shd w:val="clear" w:color="auto" w:fill="FFFFFF"/>
        </w:rPr>
        <w:t xml:space="preserve"> Use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of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Mobile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Devices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in International Management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Communication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Current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Situation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Future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Trends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of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Managerial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Communication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. SAI 2019, India.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Procedia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F19DB">
        <w:rPr>
          <w:color w:val="222222"/>
          <w:sz w:val="20"/>
          <w:szCs w:val="20"/>
          <w:shd w:val="clear" w:color="auto" w:fill="FFFFFF"/>
        </w:rPr>
        <w:t>Computer</w:t>
      </w:r>
      <w:proofErr w:type="spellEnd"/>
      <w:r w:rsidRPr="00BF19DB">
        <w:rPr>
          <w:color w:val="222222"/>
          <w:sz w:val="20"/>
          <w:szCs w:val="20"/>
          <w:shd w:val="clear" w:color="auto" w:fill="FFFFFF"/>
        </w:rPr>
        <w:t xml:space="preserve"> Science. (</w:t>
      </w:r>
      <w:r w:rsidRPr="00BF19DB">
        <w:rPr>
          <w:color w:val="222222"/>
          <w:sz w:val="20"/>
          <w:szCs w:val="20"/>
          <w:highlight w:val="yellow"/>
          <w:shd w:val="clear" w:color="auto" w:fill="FFFFFF"/>
        </w:rPr>
        <w:t>30 bodů</w:t>
      </w:r>
      <w:r w:rsidRPr="00BF19DB">
        <w:rPr>
          <w:color w:val="222222"/>
          <w:sz w:val="20"/>
          <w:szCs w:val="20"/>
          <w:shd w:val="clear" w:color="auto" w:fill="FFFFFF"/>
        </w:rPr>
        <w:t>)</w:t>
      </w:r>
    </w:p>
    <w:p w14:paraId="1074733B" w14:textId="70E9C7EE" w:rsidR="00BF19DB" w:rsidRPr="00BF19DB" w:rsidRDefault="00BF19DB" w:rsidP="00BF19DB">
      <w:pPr>
        <w:pStyle w:val="Normlnweb"/>
        <w:numPr>
          <w:ilvl w:val="0"/>
          <w:numId w:val="22"/>
        </w:numPr>
        <w:jc w:val="both"/>
        <w:textAlignment w:val="baseline"/>
        <w:rPr>
          <w:color w:val="000000"/>
          <w:sz w:val="20"/>
          <w:szCs w:val="20"/>
        </w:rPr>
      </w:pPr>
      <w:r w:rsidRPr="00BF19DB">
        <w:rPr>
          <w:color w:val="000000"/>
          <w:sz w:val="20"/>
          <w:szCs w:val="20"/>
        </w:rPr>
        <w:t xml:space="preserve">Pikhart, </w:t>
      </w:r>
      <w:proofErr w:type="spellStart"/>
      <w:r w:rsidRPr="00BF19DB">
        <w:rPr>
          <w:color w:val="000000"/>
          <w:sz w:val="20"/>
          <w:szCs w:val="20"/>
        </w:rPr>
        <w:t>Klimova</w:t>
      </w:r>
      <w:proofErr w:type="spellEnd"/>
      <w:r w:rsidRPr="00BF19DB">
        <w:rPr>
          <w:color w:val="000000"/>
          <w:sz w:val="20"/>
          <w:szCs w:val="20"/>
        </w:rPr>
        <w:t xml:space="preserve"> (2019) </w:t>
      </w:r>
      <w:proofErr w:type="spellStart"/>
      <w:r w:rsidRPr="00BF19DB">
        <w:rPr>
          <w:color w:val="000000"/>
          <w:sz w:val="20"/>
          <w:szCs w:val="20"/>
        </w:rPr>
        <w:t>Managerial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computer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communication</w:t>
      </w:r>
      <w:proofErr w:type="spellEnd"/>
      <w:r w:rsidRPr="00BF19DB">
        <w:rPr>
          <w:color w:val="000000"/>
          <w:sz w:val="20"/>
          <w:szCs w:val="20"/>
        </w:rPr>
        <w:t xml:space="preserve">: </w:t>
      </w:r>
      <w:proofErr w:type="spellStart"/>
      <w:r w:rsidRPr="00BF19DB">
        <w:rPr>
          <w:color w:val="000000"/>
          <w:sz w:val="20"/>
          <w:szCs w:val="20"/>
        </w:rPr>
        <w:t>Implementation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of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applied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linguistics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approaches</w:t>
      </w:r>
      <w:proofErr w:type="spellEnd"/>
      <w:r w:rsidRPr="00BF19DB">
        <w:rPr>
          <w:color w:val="000000"/>
          <w:sz w:val="20"/>
          <w:szCs w:val="20"/>
        </w:rPr>
        <w:t xml:space="preserve"> in </w:t>
      </w:r>
      <w:proofErr w:type="spellStart"/>
      <w:r w:rsidRPr="00BF19DB">
        <w:rPr>
          <w:color w:val="000000"/>
          <w:sz w:val="20"/>
          <w:szCs w:val="20"/>
        </w:rPr>
        <w:t>managing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electronic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communication</w:t>
      </w:r>
      <w:proofErr w:type="spellEnd"/>
      <w:r w:rsidRPr="00BF19DB">
        <w:rPr>
          <w:color w:val="000000"/>
          <w:sz w:val="20"/>
          <w:szCs w:val="20"/>
        </w:rPr>
        <w:t>. IC4S2019 Bangkok (</w:t>
      </w:r>
      <w:r w:rsidRPr="00BF19DB">
        <w:rPr>
          <w:color w:val="000000"/>
          <w:sz w:val="20"/>
          <w:szCs w:val="20"/>
          <w:highlight w:val="yellow"/>
        </w:rPr>
        <w:t>20 bodů</w:t>
      </w:r>
      <w:r w:rsidRPr="00BF19DB">
        <w:rPr>
          <w:color w:val="000000"/>
          <w:sz w:val="20"/>
          <w:szCs w:val="20"/>
        </w:rPr>
        <w:t>)</w:t>
      </w:r>
    </w:p>
    <w:p w14:paraId="56E53D08" w14:textId="48992D61" w:rsidR="00BF19DB" w:rsidRPr="00BF19DB" w:rsidRDefault="00BF19DB" w:rsidP="00BF19DB">
      <w:pPr>
        <w:pStyle w:val="Normlnweb"/>
        <w:numPr>
          <w:ilvl w:val="0"/>
          <w:numId w:val="22"/>
        </w:numPr>
        <w:jc w:val="both"/>
        <w:textAlignment w:val="baseline"/>
        <w:rPr>
          <w:color w:val="000000"/>
          <w:sz w:val="20"/>
          <w:szCs w:val="20"/>
        </w:rPr>
      </w:pPr>
      <w:r w:rsidRPr="00BF19DB">
        <w:rPr>
          <w:color w:val="000000"/>
          <w:sz w:val="20"/>
          <w:szCs w:val="20"/>
        </w:rPr>
        <w:t xml:space="preserve">Pikhart, M. (2019) </w:t>
      </w:r>
      <w:proofErr w:type="spellStart"/>
      <w:r w:rsidRPr="00BF19DB">
        <w:rPr>
          <w:color w:val="000000"/>
          <w:sz w:val="20"/>
          <w:szCs w:val="20"/>
        </w:rPr>
        <w:t>Critical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success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factors</w:t>
      </w:r>
      <w:proofErr w:type="spellEnd"/>
      <w:r w:rsidRPr="00BF19DB">
        <w:rPr>
          <w:color w:val="000000"/>
          <w:sz w:val="20"/>
          <w:szCs w:val="20"/>
        </w:rPr>
        <w:t xml:space="preserve"> in </w:t>
      </w:r>
      <w:proofErr w:type="spellStart"/>
      <w:r w:rsidRPr="00BF19DB">
        <w:rPr>
          <w:color w:val="000000"/>
          <w:sz w:val="20"/>
          <w:szCs w:val="20"/>
        </w:rPr>
        <w:t>computer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aided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intercultural</w:t>
      </w:r>
      <w:proofErr w:type="spellEnd"/>
      <w:r w:rsidRPr="00BF19DB">
        <w:rPr>
          <w:color w:val="000000"/>
          <w:sz w:val="20"/>
          <w:szCs w:val="20"/>
        </w:rPr>
        <w:t xml:space="preserve"> business </w:t>
      </w:r>
      <w:proofErr w:type="spellStart"/>
      <w:r w:rsidRPr="00BF19DB">
        <w:rPr>
          <w:color w:val="000000"/>
          <w:sz w:val="20"/>
          <w:szCs w:val="20"/>
        </w:rPr>
        <w:t>communication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course</w:t>
      </w:r>
      <w:proofErr w:type="spellEnd"/>
      <w:r w:rsidRPr="00BF19DB">
        <w:rPr>
          <w:color w:val="000000"/>
          <w:sz w:val="20"/>
          <w:szCs w:val="20"/>
        </w:rPr>
        <w:t xml:space="preserve">. In </w:t>
      </w:r>
      <w:proofErr w:type="spellStart"/>
      <w:r w:rsidRPr="00BF19DB">
        <w:rPr>
          <w:i/>
          <w:iCs/>
          <w:color w:val="000000"/>
          <w:sz w:val="20"/>
          <w:szCs w:val="20"/>
        </w:rPr>
        <w:t>Lecture</w:t>
      </w:r>
      <w:proofErr w:type="spellEnd"/>
      <w:r w:rsidRPr="00BF19DB">
        <w:rPr>
          <w:i/>
          <w:iCs/>
          <w:color w:val="000000"/>
          <w:sz w:val="20"/>
          <w:szCs w:val="20"/>
        </w:rPr>
        <w:t xml:space="preserve"> Notes in </w:t>
      </w:r>
      <w:proofErr w:type="spellStart"/>
      <w:r w:rsidRPr="00BF19DB">
        <w:rPr>
          <w:i/>
          <w:iCs/>
          <w:color w:val="000000"/>
          <w:sz w:val="20"/>
          <w:szCs w:val="20"/>
        </w:rPr>
        <w:t>Computer</w:t>
      </w:r>
      <w:proofErr w:type="spellEnd"/>
      <w:r w:rsidRPr="00BF19DB">
        <w:rPr>
          <w:i/>
          <w:iCs/>
          <w:color w:val="000000"/>
          <w:sz w:val="20"/>
          <w:szCs w:val="20"/>
        </w:rPr>
        <w:t xml:space="preserve"> Science</w:t>
      </w:r>
      <w:r w:rsidRPr="00BF19DB">
        <w:rPr>
          <w:color w:val="000000"/>
          <w:sz w:val="20"/>
          <w:szCs w:val="20"/>
        </w:rPr>
        <w:t>. Santiago ICBL 2019 (</w:t>
      </w:r>
      <w:r w:rsidRPr="00BF19DB">
        <w:rPr>
          <w:color w:val="000000"/>
          <w:sz w:val="20"/>
          <w:szCs w:val="20"/>
          <w:highlight w:val="yellow"/>
        </w:rPr>
        <w:t>20</w:t>
      </w:r>
      <w:r w:rsidRPr="00BF19DB">
        <w:rPr>
          <w:color w:val="000000"/>
          <w:sz w:val="20"/>
          <w:szCs w:val="20"/>
        </w:rPr>
        <w:t xml:space="preserve"> </w:t>
      </w:r>
      <w:r w:rsidRPr="00BF19DB">
        <w:rPr>
          <w:color w:val="000000"/>
          <w:sz w:val="20"/>
          <w:szCs w:val="20"/>
          <w:highlight w:val="yellow"/>
        </w:rPr>
        <w:t>bodů</w:t>
      </w:r>
      <w:r w:rsidRPr="00BF19DB">
        <w:rPr>
          <w:color w:val="000000"/>
          <w:sz w:val="20"/>
          <w:szCs w:val="20"/>
        </w:rPr>
        <w:t>)</w:t>
      </w:r>
    </w:p>
    <w:p w14:paraId="7ED2A069" w14:textId="5C31A4F6" w:rsidR="00BF19DB" w:rsidRPr="00BF19DB" w:rsidRDefault="00BF19DB" w:rsidP="00BF19DB">
      <w:pPr>
        <w:pStyle w:val="Normlnweb"/>
        <w:numPr>
          <w:ilvl w:val="0"/>
          <w:numId w:val="22"/>
        </w:numPr>
        <w:jc w:val="both"/>
        <w:textAlignment w:val="baseline"/>
        <w:rPr>
          <w:color w:val="000000"/>
          <w:sz w:val="20"/>
          <w:szCs w:val="20"/>
        </w:rPr>
      </w:pPr>
      <w:r w:rsidRPr="00BF19DB">
        <w:rPr>
          <w:color w:val="000000"/>
          <w:sz w:val="20"/>
          <w:szCs w:val="20"/>
        </w:rPr>
        <w:t xml:space="preserve">Pikhart, M. (2019) Natural </w:t>
      </w:r>
      <w:proofErr w:type="spellStart"/>
      <w:r w:rsidRPr="00BF19DB">
        <w:rPr>
          <w:color w:val="000000"/>
          <w:sz w:val="20"/>
          <w:szCs w:val="20"/>
        </w:rPr>
        <w:t>language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processing</w:t>
      </w:r>
      <w:proofErr w:type="spellEnd"/>
      <w:r w:rsidRPr="00BF19DB">
        <w:rPr>
          <w:color w:val="000000"/>
          <w:sz w:val="20"/>
          <w:szCs w:val="20"/>
        </w:rPr>
        <w:t xml:space="preserve"> and </w:t>
      </w:r>
      <w:proofErr w:type="spellStart"/>
      <w:r w:rsidRPr="00BF19DB">
        <w:rPr>
          <w:color w:val="000000"/>
          <w:sz w:val="20"/>
          <w:szCs w:val="20"/>
        </w:rPr>
        <w:t>deep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learning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for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blended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learning</w:t>
      </w:r>
      <w:proofErr w:type="spellEnd"/>
      <w:r w:rsidRPr="00BF19DB">
        <w:rPr>
          <w:color w:val="000000"/>
          <w:sz w:val="20"/>
          <w:szCs w:val="20"/>
        </w:rPr>
        <w:t xml:space="preserve"> as </w:t>
      </w:r>
      <w:proofErr w:type="spellStart"/>
      <w:r w:rsidRPr="00BF19DB">
        <w:rPr>
          <w:color w:val="000000"/>
          <w:sz w:val="20"/>
          <w:szCs w:val="20"/>
        </w:rPr>
        <w:t>an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aspect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of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computational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linguistics</w:t>
      </w:r>
      <w:proofErr w:type="spellEnd"/>
      <w:r w:rsidRPr="00BF19DB">
        <w:rPr>
          <w:color w:val="000000"/>
          <w:sz w:val="20"/>
          <w:szCs w:val="20"/>
        </w:rPr>
        <w:t xml:space="preserve">. In </w:t>
      </w:r>
      <w:proofErr w:type="spellStart"/>
      <w:r w:rsidRPr="00BF19DB">
        <w:rPr>
          <w:i/>
          <w:iCs/>
          <w:color w:val="000000"/>
          <w:sz w:val="20"/>
          <w:szCs w:val="20"/>
        </w:rPr>
        <w:t>Lecture</w:t>
      </w:r>
      <w:proofErr w:type="spellEnd"/>
      <w:r w:rsidRPr="00BF19DB">
        <w:rPr>
          <w:i/>
          <w:iCs/>
          <w:color w:val="000000"/>
          <w:sz w:val="20"/>
          <w:szCs w:val="20"/>
        </w:rPr>
        <w:t xml:space="preserve"> Notes in </w:t>
      </w:r>
      <w:proofErr w:type="spellStart"/>
      <w:r w:rsidRPr="00BF19DB">
        <w:rPr>
          <w:i/>
          <w:iCs/>
          <w:color w:val="000000"/>
          <w:sz w:val="20"/>
          <w:szCs w:val="20"/>
        </w:rPr>
        <w:t>Computer</w:t>
      </w:r>
      <w:proofErr w:type="spellEnd"/>
      <w:r w:rsidRPr="00BF19DB">
        <w:rPr>
          <w:i/>
          <w:iCs/>
          <w:color w:val="000000"/>
          <w:sz w:val="20"/>
          <w:szCs w:val="20"/>
        </w:rPr>
        <w:t xml:space="preserve"> Science.</w:t>
      </w:r>
      <w:r w:rsidRPr="00BF19DB">
        <w:rPr>
          <w:color w:val="000000"/>
          <w:sz w:val="20"/>
          <w:szCs w:val="20"/>
        </w:rPr>
        <w:t xml:space="preserve"> Santiago, ICBL 2019 (</w:t>
      </w:r>
      <w:r w:rsidRPr="00BF19DB">
        <w:rPr>
          <w:color w:val="000000"/>
          <w:sz w:val="20"/>
          <w:szCs w:val="20"/>
          <w:highlight w:val="yellow"/>
        </w:rPr>
        <w:t>20</w:t>
      </w:r>
      <w:r w:rsidRPr="00BF19DB">
        <w:rPr>
          <w:color w:val="000000"/>
          <w:sz w:val="20"/>
          <w:szCs w:val="20"/>
        </w:rPr>
        <w:t xml:space="preserve"> </w:t>
      </w:r>
      <w:r w:rsidRPr="00BF19DB">
        <w:rPr>
          <w:color w:val="000000"/>
          <w:sz w:val="20"/>
          <w:szCs w:val="20"/>
          <w:highlight w:val="yellow"/>
        </w:rPr>
        <w:t>bodů</w:t>
      </w:r>
      <w:r w:rsidRPr="00BF19DB">
        <w:rPr>
          <w:color w:val="000000"/>
          <w:sz w:val="20"/>
          <w:szCs w:val="20"/>
        </w:rPr>
        <w:t>)</w:t>
      </w:r>
    </w:p>
    <w:p w14:paraId="2B70B9FA" w14:textId="2911E59C" w:rsidR="00BF19DB" w:rsidRPr="00BF19DB" w:rsidRDefault="00BF19DB" w:rsidP="00BF19DB">
      <w:pPr>
        <w:pStyle w:val="Normlnweb"/>
        <w:numPr>
          <w:ilvl w:val="0"/>
          <w:numId w:val="22"/>
        </w:numPr>
        <w:jc w:val="both"/>
        <w:textAlignment w:val="baseline"/>
        <w:rPr>
          <w:color w:val="000000"/>
          <w:sz w:val="20"/>
          <w:szCs w:val="20"/>
        </w:rPr>
      </w:pPr>
      <w:r w:rsidRPr="00BF19DB">
        <w:rPr>
          <w:color w:val="000000"/>
          <w:sz w:val="20"/>
          <w:szCs w:val="20"/>
        </w:rPr>
        <w:t xml:space="preserve">Pikhart M. (2019) </w:t>
      </w:r>
      <w:proofErr w:type="spellStart"/>
      <w:r w:rsidRPr="00BF19DB">
        <w:rPr>
          <w:color w:val="000000"/>
          <w:sz w:val="20"/>
          <w:szCs w:val="20"/>
        </w:rPr>
        <w:t>Computational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Linguistics</w:t>
      </w:r>
      <w:proofErr w:type="spellEnd"/>
      <w:r w:rsidRPr="00BF19DB">
        <w:rPr>
          <w:color w:val="000000"/>
          <w:sz w:val="20"/>
          <w:szCs w:val="20"/>
        </w:rPr>
        <w:t xml:space="preserve"> and </w:t>
      </w:r>
      <w:proofErr w:type="spellStart"/>
      <w:r w:rsidRPr="00BF19DB">
        <w:rPr>
          <w:color w:val="000000"/>
          <w:sz w:val="20"/>
          <w:szCs w:val="20"/>
        </w:rPr>
        <w:t>Its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Implementation</w:t>
      </w:r>
      <w:proofErr w:type="spellEnd"/>
      <w:r w:rsidRPr="00BF19DB">
        <w:rPr>
          <w:color w:val="000000"/>
          <w:sz w:val="20"/>
          <w:szCs w:val="20"/>
        </w:rPr>
        <w:t xml:space="preserve"> in e-</w:t>
      </w:r>
      <w:proofErr w:type="spellStart"/>
      <w:r w:rsidRPr="00BF19DB">
        <w:rPr>
          <w:color w:val="000000"/>
          <w:sz w:val="20"/>
          <w:szCs w:val="20"/>
        </w:rPr>
        <w:t>Learning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Platforms</w:t>
      </w:r>
      <w:proofErr w:type="spellEnd"/>
      <w:r w:rsidRPr="00BF19DB">
        <w:rPr>
          <w:color w:val="000000"/>
          <w:sz w:val="20"/>
          <w:szCs w:val="20"/>
        </w:rPr>
        <w:t xml:space="preserve">. I3E 2019. </w:t>
      </w:r>
      <w:proofErr w:type="spellStart"/>
      <w:r w:rsidRPr="00BF19DB">
        <w:rPr>
          <w:color w:val="000000"/>
          <w:sz w:val="20"/>
          <w:szCs w:val="20"/>
        </w:rPr>
        <w:t>Lecture</w:t>
      </w:r>
      <w:proofErr w:type="spellEnd"/>
      <w:r w:rsidRPr="00BF19DB">
        <w:rPr>
          <w:color w:val="000000"/>
          <w:sz w:val="20"/>
          <w:szCs w:val="20"/>
        </w:rPr>
        <w:t xml:space="preserve"> Notes in </w:t>
      </w:r>
      <w:proofErr w:type="spellStart"/>
      <w:r w:rsidRPr="00BF19DB">
        <w:rPr>
          <w:color w:val="000000"/>
          <w:sz w:val="20"/>
          <w:szCs w:val="20"/>
        </w:rPr>
        <w:t>Computer</w:t>
      </w:r>
      <w:proofErr w:type="spellEnd"/>
      <w:r w:rsidRPr="00BF19DB">
        <w:rPr>
          <w:color w:val="000000"/>
          <w:sz w:val="20"/>
          <w:szCs w:val="20"/>
        </w:rPr>
        <w:t xml:space="preserve"> Science, </w:t>
      </w:r>
      <w:proofErr w:type="spellStart"/>
      <w:r w:rsidRPr="00BF19DB">
        <w:rPr>
          <w:color w:val="000000"/>
          <w:sz w:val="20"/>
          <w:szCs w:val="20"/>
        </w:rPr>
        <w:t>Trondheim</w:t>
      </w:r>
      <w:proofErr w:type="spellEnd"/>
      <w:r w:rsidRPr="00BF19DB">
        <w:rPr>
          <w:color w:val="000000"/>
          <w:sz w:val="20"/>
          <w:szCs w:val="20"/>
        </w:rPr>
        <w:t xml:space="preserve"> (</w:t>
      </w:r>
      <w:r w:rsidRPr="00BF19DB">
        <w:rPr>
          <w:color w:val="000000"/>
          <w:sz w:val="20"/>
          <w:szCs w:val="20"/>
          <w:highlight w:val="yellow"/>
        </w:rPr>
        <w:t>20 bodů</w:t>
      </w:r>
      <w:r w:rsidRPr="00BF19DB">
        <w:rPr>
          <w:color w:val="000000"/>
          <w:sz w:val="20"/>
          <w:szCs w:val="20"/>
        </w:rPr>
        <w:t>)</w:t>
      </w:r>
    </w:p>
    <w:p w14:paraId="4AB7ABDE" w14:textId="73E72670" w:rsidR="00BF19DB" w:rsidRPr="00BF19DB" w:rsidRDefault="00BF19DB" w:rsidP="00BF19DB">
      <w:pPr>
        <w:pStyle w:val="Normlnweb"/>
        <w:numPr>
          <w:ilvl w:val="0"/>
          <w:numId w:val="22"/>
        </w:numPr>
        <w:jc w:val="both"/>
        <w:textAlignment w:val="baseline"/>
        <w:rPr>
          <w:color w:val="000000"/>
          <w:sz w:val="20"/>
          <w:szCs w:val="20"/>
        </w:rPr>
      </w:pPr>
      <w:r w:rsidRPr="00BF19DB">
        <w:rPr>
          <w:color w:val="000000"/>
          <w:sz w:val="20"/>
          <w:szCs w:val="20"/>
        </w:rPr>
        <w:t xml:space="preserve">Pikhart, M. (2020) </w:t>
      </w:r>
      <w:proofErr w:type="spellStart"/>
      <w:r w:rsidRPr="00BF19DB">
        <w:rPr>
          <w:color w:val="000000"/>
          <w:sz w:val="20"/>
          <w:szCs w:val="20"/>
        </w:rPr>
        <w:t>Aspects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of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Intercultural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Communication</w:t>
      </w:r>
      <w:proofErr w:type="spellEnd"/>
      <w:r w:rsidRPr="00BF19DB">
        <w:rPr>
          <w:color w:val="000000"/>
          <w:sz w:val="20"/>
          <w:szCs w:val="20"/>
        </w:rPr>
        <w:t xml:space="preserve"> in IT: </w:t>
      </w:r>
      <w:proofErr w:type="spellStart"/>
      <w:r w:rsidRPr="00BF19DB">
        <w:rPr>
          <w:color w:val="000000"/>
          <w:sz w:val="20"/>
          <w:szCs w:val="20"/>
        </w:rPr>
        <w:t>Convergence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of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Communication</w:t>
      </w:r>
      <w:proofErr w:type="spellEnd"/>
      <w:r w:rsidRPr="00BF19DB">
        <w:rPr>
          <w:color w:val="000000"/>
          <w:sz w:val="20"/>
          <w:szCs w:val="20"/>
        </w:rPr>
        <w:t xml:space="preserve"> and </w:t>
      </w:r>
      <w:proofErr w:type="spellStart"/>
      <w:r w:rsidRPr="00BF19DB">
        <w:rPr>
          <w:color w:val="000000"/>
          <w:sz w:val="20"/>
          <w:szCs w:val="20"/>
        </w:rPr>
        <w:t>Computing</w:t>
      </w:r>
      <w:proofErr w:type="spellEnd"/>
      <w:r w:rsidRPr="00BF19DB">
        <w:rPr>
          <w:color w:val="000000"/>
          <w:sz w:val="20"/>
          <w:szCs w:val="20"/>
        </w:rPr>
        <w:t xml:space="preserve"> in </w:t>
      </w:r>
      <w:proofErr w:type="spellStart"/>
      <w:r w:rsidRPr="00BF19DB">
        <w:rPr>
          <w:color w:val="000000"/>
          <w:sz w:val="20"/>
          <w:szCs w:val="20"/>
        </w:rPr>
        <w:t>the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Global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World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of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Interconnectedness</w:t>
      </w:r>
      <w:proofErr w:type="spellEnd"/>
      <w:r w:rsidRPr="00BF19DB">
        <w:rPr>
          <w:color w:val="000000"/>
          <w:sz w:val="20"/>
          <w:szCs w:val="20"/>
        </w:rPr>
        <w:t xml:space="preserve">. In </w:t>
      </w:r>
      <w:r w:rsidRPr="00BF19DB">
        <w:rPr>
          <w:i/>
          <w:iCs/>
          <w:color w:val="000000"/>
          <w:sz w:val="20"/>
          <w:szCs w:val="20"/>
        </w:rPr>
        <w:t>LNEE 590</w:t>
      </w:r>
      <w:r w:rsidRPr="00BF19DB">
        <w:rPr>
          <w:color w:val="000000"/>
          <w:sz w:val="20"/>
          <w:szCs w:val="20"/>
        </w:rPr>
        <w:t>, 2020, pp 251-256.(</w:t>
      </w:r>
      <w:r w:rsidRPr="00BF19DB">
        <w:rPr>
          <w:color w:val="000000"/>
          <w:sz w:val="20"/>
          <w:szCs w:val="20"/>
          <w:highlight w:val="yellow"/>
        </w:rPr>
        <w:t>10</w:t>
      </w:r>
      <w:r w:rsidRPr="00BF19DB">
        <w:rPr>
          <w:color w:val="000000"/>
          <w:sz w:val="20"/>
          <w:szCs w:val="20"/>
        </w:rPr>
        <w:t xml:space="preserve"> </w:t>
      </w:r>
      <w:r w:rsidRPr="00BF19DB">
        <w:rPr>
          <w:color w:val="000000"/>
          <w:sz w:val="20"/>
          <w:szCs w:val="20"/>
          <w:highlight w:val="yellow"/>
        </w:rPr>
        <w:t>bodů</w:t>
      </w:r>
      <w:r w:rsidRPr="00BF19DB">
        <w:rPr>
          <w:color w:val="000000"/>
          <w:sz w:val="20"/>
          <w:szCs w:val="20"/>
        </w:rPr>
        <w:t>)</w:t>
      </w:r>
    </w:p>
    <w:p w14:paraId="29EB8B8D" w14:textId="4EB8964D" w:rsidR="00BF19DB" w:rsidRPr="00BF19DB" w:rsidRDefault="00BF19DB" w:rsidP="00BF19DB">
      <w:pPr>
        <w:pStyle w:val="Normlnweb"/>
        <w:numPr>
          <w:ilvl w:val="0"/>
          <w:numId w:val="22"/>
        </w:numPr>
        <w:jc w:val="both"/>
        <w:textAlignment w:val="baseline"/>
        <w:rPr>
          <w:color w:val="000000"/>
          <w:sz w:val="20"/>
          <w:szCs w:val="20"/>
        </w:rPr>
      </w:pPr>
      <w:r w:rsidRPr="00BF19DB">
        <w:rPr>
          <w:color w:val="000000"/>
          <w:sz w:val="20"/>
          <w:szCs w:val="20"/>
        </w:rPr>
        <w:t xml:space="preserve">Pikhart, M. (2019) </w:t>
      </w:r>
      <w:proofErr w:type="spellStart"/>
      <w:r w:rsidRPr="00BF19DB">
        <w:rPr>
          <w:color w:val="000000"/>
          <w:sz w:val="20"/>
          <w:szCs w:val="20"/>
        </w:rPr>
        <w:t>Interculturality</w:t>
      </w:r>
      <w:proofErr w:type="spellEnd"/>
      <w:r w:rsidRPr="00BF19DB">
        <w:rPr>
          <w:color w:val="000000"/>
          <w:sz w:val="20"/>
          <w:szCs w:val="20"/>
        </w:rPr>
        <w:t xml:space="preserve"> in </w:t>
      </w:r>
      <w:proofErr w:type="spellStart"/>
      <w:r w:rsidRPr="00BF19DB">
        <w:rPr>
          <w:color w:val="000000"/>
          <w:sz w:val="20"/>
          <w:szCs w:val="20"/>
        </w:rPr>
        <w:t>blended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learning</w:t>
      </w:r>
      <w:proofErr w:type="spellEnd"/>
      <w:r w:rsidRPr="00BF19DB">
        <w:rPr>
          <w:color w:val="000000"/>
          <w:sz w:val="20"/>
          <w:szCs w:val="20"/>
        </w:rPr>
        <w:t xml:space="preserve">: </w:t>
      </w:r>
      <w:proofErr w:type="spellStart"/>
      <w:r w:rsidRPr="00BF19DB">
        <w:rPr>
          <w:color w:val="000000"/>
          <w:sz w:val="20"/>
          <w:szCs w:val="20"/>
        </w:rPr>
        <w:t>challenges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of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electronic</w:t>
      </w:r>
      <w:proofErr w:type="spellEnd"/>
      <w:r w:rsidRPr="00BF19DB">
        <w:rPr>
          <w:color w:val="000000"/>
          <w:sz w:val="20"/>
          <w:szCs w:val="20"/>
        </w:rPr>
        <w:t xml:space="preserve"> </w:t>
      </w:r>
      <w:proofErr w:type="spellStart"/>
      <w:r w:rsidRPr="00BF19DB">
        <w:rPr>
          <w:color w:val="000000"/>
          <w:sz w:val="20"/>
          <w:szCs w:val="20"/>
        </w:rPr>
        <w:t>communication</w:t>
      </w:r>
      <w:proofErr w:type="spellEnd"/>
      <w:r w:rsidRPr="00BF19DB">
        <w:rPr>
          <w:color w:val="000000"/>
          <w:sz w:val="20"/>
          <w:szCs w:val="20"/>
        </w:rPr>
        <w:t xml:space="preserve">. Smart </w:t>
      </w:r>
      <w:proofErr w:type="spellStart"/>
      <w:r w:rsidRPr="00BF19DB">
        <w:rPr>
          <w:color w:val="000000"/>
          <w:sz w:val="20"/>
          <w:szCs w:val="20"/>
        </w:rPr>
        <w:t>Education</w:t>
      </w:r>
      <w:proofErr w:type="spellEnd"/>
      <w:r w:rsidRPr="00BF19DB">
        <w:rPr>
          <w:color w:val="000000"/>
          <w:sz w:val="20"/>
          <w:szCs w:val="20"/>
        </w:rPr>
        <w:t xml:space="preserve"> and e-</w:t>
      </w:r>
      <w:proofErr w:type="spellStart"/>
      <w:r w:rsidRPr="00BF19DB">
        <w:rPr>
          <w:color w:val="000000"/>
          <w:sz w:val="20"/>
          <w:szCs w:val="20"/>
        </w:rPr>
        <w:t>Learning</w:t>
      </w:r>
      <w:proofErr w:type="spellEnd"/>
      <w:r w:rsidRPr="00BF19DB">
        <w:rPr>
          <w:color w:val="000000"/>
          <w:sz w:val="20"/>
          <w:szCs w:val="20"/>
        </w:rPr>
        <w:t xml:space="preserve"> 2019. Smart </w:t>
      </w:r>
      <w:proofErr w:type="spellStart"/>
      <w:r w:rsidRPr="00BF19DB">
        <w:rPr>
          <w:color w:val="000000"/>
          <w:sz w:val="20"/>
          <w:szCs w:val="20"/>
        </w:rPr>
        <w:t>Innovation</w:t>
      </w:r>
      <w:proofErr w:type="spellEnd"/>
      <w:r w:rsidRPr="00BF19DB">
        <w:rPr>
          <w:color w:val="000000"/>
          <w:sz w:val="20"/>
          <w:szCs w:val="20"/>
        </w:rPr>
        <w:t xml:space="preserve">, Systems and Technologies Vol. </w:t>
      </w:r>
      <w:proofErr w:type="gramStart"/>
      <w:r w:rsidRPr="00BF19DB">
        <w:rPr>
          <w:color w:val="000000"/>
          <w:sz w:val="20"/>
          <w:szCs w:val="20"/>
        </w:rPr>
        <w:t xml:space="preserve">144 </w:t>
      </w:r>
      <w:r w:rsidRPr="00BF19DB">
        <w:rPr>
          <w:color w:val="333333"/>
          <w:sz w:val="20"/>
          <w:szCs w:val="20"/>
          <w:shd w:val="clear" w:color="auto" w:fill="FCFCFC"/>
        </w:rPr>
        <w:t xml:space="preserve"> (</w:t>
      </w:r>
      <w:r w:rsidRPr="00BF19DB">
        <w:rPr>
          <w:color w:val="333333"/>
          <w:sz w:val="20"/>
          <w:szCs w:val="20"/>
          <w:highlight w:val="yellow"/>
          <w:shd w:val="clear" w:color="auto" w:fill="FCFCFC"/>
        </w:rPr>
        <w:t>10</w:t>
      </w:r>
      <w:proofErr w:type="gramEnd"/>
      <w:r w:rsidRPr="00BF19DB">
        <w:rPr>
          <w:color w:val="333333"/>
          <w:sz w:val="20"/>
          <w:szCs w:val="20"/>
          <w:highlight w:val="yellow"/>
          <w:shd w:val="clear" w:color="auto" w:fill="FCFCFC"/>
        </w:rPr>
        <w:t xml:space="preserve"> bodů</w:t>
      </w:r>
      <w:r w:rsidRPr="00BF19DB">
        <w:rPr>
          <w:color w:val="333333"/>
          <w:sz w:val="20"/>
          <w:szCs w:val="20"/>
          <w:shd w:val="clear" w:color="auto" w:fill="FCFCFC"/>
        </w:rPr>
        <w:t>)</w:t>
      </w:r>
    </w:p>
    <w:p w14:paraId="681811FC" w14:textId="77490B0D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Pikhart, M. (2019)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use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cloud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computing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managing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companies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and business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communication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security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issues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management. In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Lecture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Notes in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Electrical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color w:val="000000"/>
          <w:sz w:val="20"/>
          <w:szCs w:val="20"/>
        </w:rPr>
        <w:t>Engineering</w:t>
      </w:r>
      <w:proofErr w:type="spellEnd"/>
      <w:r w:rsidRPr="00BF19DB">
        <w:rPr>
          <w:rFonts w:ascii="Times New Roman" w:hAnsi="Times New Roman" w:cs="Times New Roman"/>
          <w:color w:val="000000"/>
          <w:sz w:val="20"/>
          <w:szCs w:val="20"/>
        </w:rPr>
        <w:t xml:space="preserve"> 574 (</w:t>
      </w:r>
      <w:r w:rsidRPr="00BF19D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10 bodů</w:t>
      </w:r>
      <w:r w:rsidRPr="00BF19D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B148013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Klímová, B. (2019).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Attitudes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towards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Mobile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Classes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ICBL 2019.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(20 bodů)</w:t>
      </w:r>
    </w:p>
    <w:p w14:paraId="7C822999" w14:textId="77777777" w:rsidR="00BF19DB" w:rsidRPr="00BF19DB" w:rsidRDefault="00BF19DB" w:rsidP="00BF19D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BF19DB">
        <w:rPr>
          <w:rFonts w:ascii="Times New Roman" w:hAnsi="Times New Roman" w:cs="Times New Roman"/>
          <w:sz w:val="20"/>
          <w:szCs w:val="20"/>
        </w:rPr>
        <w:t xml:space="preserve">Klímová, B. (2019). Formative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Blended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9DB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BF19DB">
        <w:rPr>
          <w:rFonts w:ascii="Times New Roman" w:hAnsi="Times New Roman" w:cs="Times New Roman"/>
          <w:sz w:val="20"/>
          <w:szCs w:val="20"/>
        </w:rPr>
        <w:t xml:space="preserve">. ICBL 2019. </w:t>
      </w:r>
      <w:r w:rsidRPr="00BF19DB">
        <w:rPr>
          <w:rFonts w:ascii="Times New Roman" w:hAnsi="Times New Roman" w:cs="Times New Roman"/>
          <w:sz w:val="20"/>
          <w:szCs w:val="20"/>
          <w:highlight w:val="yellow"/>
        </w:rPr>
        <w:t>(20 bodů)</w:t>
      </w:r>
    </w:p>
    <w:p w14:paraId="666B139D" w14:textId="77777777" w:rsidR="009C3EB9" w:rsidRPr="00BF19DB" w:rsidRDefault="009C3EB9" w:rsidP="007B69E5">
      <w:pPr>
        <w:rPr>
          <w:rFonts w:ascii="Times New Roman" w:hAnsi="Times New Roman"/>
          <w:sz w:val="20"/>
          <w:szCs w:val="20"/>
        </w:rPr>
      </w:pPr>
    </w:p>
    <w:p w14:paraId="7B62D232" w14:textId="77777777" w:rsidR="004D7355" w:rsidRPr="004D7355" w:rsidRDefault="004D7355" w:rsidP="004D7355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  <w:r w:rsidRPr="004D7355">
        <w:rPr>
          <w:rFonts w:ascii="Comenia Serif" w:hAnsi="Comenia Serif"/>
          <w:b/>
          <w:sz w:val="20"/>
          <w:szCs w:val="20"/>
        </w:rPr>
        <w:t>Výsledky publikační činnosti v OBD</w:t>
      </w:r>
    </w:p>
    <w:p w14:paraId="1926CC0A" w14:textId="289AAB91" w:rsidR="004D7355" w:rsidRPr="004D7355" w:rsidRDefault="004D7355" w:rsidP="004D7355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a) počet</w:t>
      </w:r>
      <w:r w:rsidRPr="004D7355">
        <w:rPr>
          <w:rFonts w:ascii="Comenia Serif" w:hAnsi="Comenia Serif"/>
          <w:sz w:val="20"/>
          <w:szCs w:val="20"/>
        </w:rPr>
        <w:t xml:space="preserve"> výsledků, které budou předkládány jako výsledky studentských projektů do</w:t>
      </w:r>
    </w:p>
    <w:p w14:paraId="006E697D" w14:textId="69D1B264" w:rsidR="004D7355" w:rsidRPr="004D7355" w:rsidRDefault="00BF19DB" w:rsidP="004D7355">
      <w:pPr>
        <w:pStyle w:val="Default"/>
        <w:jc w:val="both"/>
        <w:rPr>
          <w:rFonts w:ascii="Comenia Serif" w:hAnsi="Comenia Serif"/>
          <w:sz w:val="20"/>
          <w:szCs w:val="20"/>
        </w:rPr>
      </w:pPr>
      <w:proofErr w:type="spellStart"/>
      <w:r>
        <w:rPr>
          <w:rFonts w:ascii="Comenia Serif" w:hAnsi="Comenia Serif"/>
          <w:sz w:val="20"/>
          <w:szCs w:val="20"/>
        </w:rPr>
        <w:t>RIVu</w:t>
      </w:r>
      <w:proofErr w:type="spellEnd"/>
      <w:r>
        <w:rPr>
          <w:rFonts w:ascii="Comenia Serif" w:hAnsi="Comenia Serif"/>
          <w:sz w:val="20"/>
          <w:szCs w:val="20"/>
        </w:rPr>
        <w:t xml:space="preserve">: 26 </w:t>
      </w:r>
    </w:p>
    <w:p w14:paraId="26D18953" w14:textId="5995DF89" w:rsidR="004D7355" w:rsidRPr="004D7355" w:rsidRDefault="004D7355" w:rsidP="004D7355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b) počet</w:t>
      </w:r>
      <w:r w:rsidRPr="004D7355">
        <w:rPr>
          <w:rFonts w:ascii="Comenia Serif" w:hAnsi="Comenia Serif"/>
          <w:sz w:val="20"/>
          <w:szCs w:val="20"/>
        </w:rPr>
        <w:t xml:space="preserve"> disertačních (příp. diplomových) prací, které vznikly s podporou prostředků na</w:t>
      </w:r>
    </w:p>
    <w:p w14:paraId="4F8DEF5F" w14:textId="724D71AD" w:rsidR="004D7355" w:rsidRPr="004D7355" w:rsidRDefault="004D7355" w:rsidP="004D7355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specifický vysokoškolský výzkum: 0</w:t>
      </w:r>
    </w:p>
    <w:p w14:paraId="0C98868F" w14:textId="36B98ABF" w:rsidR="004D7355" w:rsidRPr="004D7355" w:rsidRDefault="004D7355" w:rsidP="004D7355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4D7355">
        <w:rPr>
          <w:rFonts w:ascii="Comenia Serif" w:hAnsi="Comenia Serif"/>
          <w:sz w:val="20"/>
          <w:szCs w:val="20"/>
        </w:rPr>
        <w:t>c) další příklady excelence dosažené s podporou prostředků na specifický vysokoškolský výzkum</w:t>
      </w:r>
      <w:r>
        <w:rPr>
          <w:rFonts w:ascii="Comenia Serif" w:hAnsi="Comenia Serif"/>
          <w:sz w:val="20"/>
          <w:szCs w:val="20"/>
        </w:rPr>
        <w:t>: 0</w:t>
      </w:r>
    </w:p>
    <w:p w14:paraId="0A54CD1C" w14:textId="77777777" w:rsidR="004D7355" w:rsidRDefault="004D7355" w:rsidP="004D7355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334645D2" w14:textId="77777777"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Ke zprávě </w:t>
      </w:r>
      <w:r w:rsidR="00CB409C" w:rsidRPr="009A4E33">
        <w:rPr>
          <w:rFonts w:ascii="Comenia Serif" w:hAnsi="Comenia Serif"/>
          <w:b/>
          <w:bCs/>
          <w:sz w:val="20"/>
          <w:szCs w:val="20"/>
        </w:rPr>
        <w:t xml:space="preserve">je </w:t>
      </w:r>
      <w:r w:rsidRPr="009A4E33">
        <w:rPr>
          <w:rFonts w:ascii="Comenia Serif" w:hAnsi="Comenia Serif"/>
          <w:b/>
          <w:bCs/>
          <w:sz w:val="20"/>
          <w:szCs w:val="20"/>
        </w:rPr>
        <w:t>přilož</w:t>
      </w:r>
      <w:r w:rsidR="00CB409C" w:rsidRPr="009A4E33">
        <w:rPr>
          <w:rFonts w:ascii="Comenia Serif" w:hAnsi="Comenia Serif"/>
          <w:b/>
          <w:bCs/>
          <w:sz w:val="20"/>
          <w:szCs w:val="20"/>
        </w:rPr>
        <w:t>eno</w:t>
      </w:r>
      <w:r w:rsidRPr="009A4E33">
        <w:rPr>
          <w:rFonts w:ascii="Comenia Serif" w:hAnsi="Comenia Serif"/>
          <w:b/>
          <w:bCs/>
          <w:sz w:val="20"/>
          <w:szCs w:val="20"/>
        </w:rPr>
        <w:t xml:space="preserve">: </w:t>
      </w:r>
    </w:p>
    <w:p w14:paraId="509AE058" w14:textId="4D4D1CB5" w:rsidR="00CB04D9" w:rsidRPr="00CB04D9" w:rsidRDefault="00171EBB" w:rsidP="006D319C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Výpis z</w:t>
      </w:r>
      <w:r w:rsidR="004E0C2A"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OBD</w:t>
      </w:r>
      <w:r w:rsidR="004E0C2A">
        <w:rPr>
          <w:rFonts w:ascii="Comenia Serif" w:hAnsi="Comenia Serif"/>
          <w:sz w:val="20"/>
          <w:szCs w:val="20"/>
        </w:rPr>
        <w:t xml:space="preserve"> a </w:t>
      </w:r>
      <w:r w:rsidR="00703801" w:rsidRPr="009A4E33">
        <w:rPr>
          <w:rFonts w:ascii="Comenia Serif" w:hAnsi="Comenia Serif"/>
          <w:sz w:val="20"/>
          <w:szCs w:val="20"/>
        </w:rPr>
        <w:t>„</w:t>
      </w:r>
      <w:r w:rsidR="00CB409C" w:rsidRPr="009A4E33">
        <w:rPr>
          <w:rFonts w:ascii="Comenia Serif" w:hAnsi="Comenia Serif"/>
          <w:sz w:val="20"/>
          <w:szCs w:val="20"/>
        </w:rPr>
        <w:t>Výsledovka</w:t>
      </w:r>
      <w:r w:rsidR="00703801" w:rsidRPr="009A4E33">
        <w:rPr>
          <w:rFonts w:ascii="Comenia Serif" w:hAnsi="Comenia Serif"/>
          <w:sz w:val="20"/>
          <w:szCs w:val="20"/>
        </w:rPr>
        <w:t xml:space="preserve">“ z ekonomického informačního systému </w:t>
      </w:r>
      <w:proofErr w:type="spellStart"/>
      <w:r w:rsidR="00703801" w:rsidRPr="009A4E33">
        <w:rPr>
          <w:rFonts w:ascii="Comenia Serif" w:hAnsi="Comenia Serif"/>
          <w:sz w:val="20"/>
          <w:szCs w:val="20"/>
        </w:rPr>
        <w:t>Magion</w:t>
      </w:r>
      <w:proofErr w:type="spellEnd"/>
      <w:r w:rsidR="006D319C">
        <w:rPr>
          <w:rFonts w:ascii="Comenia Serif" w:hAnsi="Comenia Serif"/>
          <w:sz w:val="20"/>
          <w:szCs w:val="20"/>
        </w:rPr>
        <w:t>.</w:t>
      </w:r>
    </w:p>
    <w:p w14:paraId="04A7CFA5" w14:textId="7E62E1DE" w:rsidR="004E0C2A" w:rsidRPr="00D96814" w:rsidRDefault="004E0C2A" w:rsidP="004E0C2A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35C18545" w14:textId="28770EF3" w:rsidR="00703801" w:rsidRPr="00703801" w:rsidRDefault="004E0C2A" w:rsidP="004E0C2A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V</w:t>
      </w:r>
      <w:r w:rsidRPr="009A4E33">
        <w:rPr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Hradci Králové, dne </w:t>
      </w:r>
      <w:r w:rsidR="00BF19DB">
        <w:rPr>
          <w:rFonts w:ascii="Comenia Serif" w:hAnsi="Comenia Serif"/>
          <w:sz w:val="20"/>
          <w:szCs w:val="20"/>
        </w:rPr>
        <w:t>31</w:t>
      </w:r>
      <w:r>
        <w:rPr>
          <w:rFonts w:ascii="Comenia Serif" w:hAnsi="Comenia Serif"/>
          <w:sz w:val="20"/>
          <w:szCs w:val="20"/>
        </w:rPr>
        <w:t>.</w:t>
      </w:r>
      <w:r w:rsidR="00BF19DB">
        <w:rPr>
          <w:rFonts w:ascii="Comenia Serif" w:hAnsi="Comenia Serif"/>
          <w:sz w:val="20"/>
          <w:szCs w:val="20"/>
        </w:rPr>
        <w:t xml:space="preserve"> prosince</w:t>
      </w:r>
      <w:r>
        <w:rPr>
          <w:rFonts w:ascii="Comenia Serif" w:hAnsi="Comenia Serif"/>
          <w:sz w:val="20"/>
          <w:szCs w:val="20"/>
        </w:rPr>
        <w:t xml:space="preserve"> 2019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>Podpis odpovědného řešitele</w:t>
      </w:r>
    </w:p>
    <w:sectPr w:rsidR="00703801" w:rsidRPr="00703801" w:rsidSect="00DD2B46">
      <w:footerReference w:type="first" r:id="rId10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2176" w14:textId="77777777" w:rsidR="00D126BF" w:rsidRDefault="00D126BF" w:rsidP="00F50543">
      <w:r>
        <w:separator/>
      </w:r>
    </w:p>
  </w:endnote>
  <w:endnote w:type="continuationSeparator" w:id="0">
    <w:p w14:paraId="166D32CC" w14:textId="77777777" w:rsidR="00D126BF" w:rsidRDefault="00D126BF" w:rsidP="00F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9170" w14:textId="77777777" w:rsidR="000F0950" w:rsidRDefault="00952DF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C9466" wp14:editId="6CE5DC67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2FEC8" w14:textId="77777777" w:rsidR="000F0950" w:rsidRPr="008E033C" w:rsidRDefault="000F0950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84C94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EA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C6rCEArAIAAKkFAAAOAAAA&#10;AAAAAAAAAAAAAC4CAABkcnMvZTJvRG9jLnhtbFBLAQItABQABgAIAAAAIQA20GtB4QAAAA4BAAAP&#10;AAAAAAAAAAAAAAAAAAYFAABkcnMvZG93bnJldi54bWxQSwUGAAAAAAQABADzAAAAFAYAAAAA&#10;" filled="f" stroked="f">
              <v:textbox inset="0,0,0,0">
                <w:txbxContent>
                  <w:p w14:paraId="0BA2FEC8" w14:textId="77777777" w:rsidR="000F0950" w:rsidRPr="008E033C" w:rsidRDefault="000F0950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AD3AC" w14:textId="77777777" w:rsidR="00D126BF" w:rsidRDefault="00D126BF" w:rsidP="00F50543">
      <w:r>
        <w:separator/>
      </w:r>
    </w:p>
  </w:footnote>
  <w:footnote w:type="continuationSeparator" w:id="0">
    <w:p w14:paraId="02DCD9F7" w14:textId="77777777" w:rsidR="00D126BF" w:rsidRDefault="00D126BF" w:rsidP="00F5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99"/>
    <w:multiLevelType w:val="hybridMultilevel"/>
    <w:tmpl w:val="737E2740"/>
    <w:lvl w:ilvl="0" w:tplc="1BF0448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B42"/>
    <w:multiLevelType w:val="hybridMultilevel"/>
    <w:tmpl w:val="D1C61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750A"/>
    <w:multiLevelType w:val="hybridMultilevel"/>
    <w:tmpl w:val="74484D1C"/>
    <w:lvl w:ilvl="0" w:tplc="880E2B18">
      <w:start w:val="1"/>
      <w:numFmt w:val="decimal"/>
      <w:lvlText w:val="%1."/>
      <w:lvlJc w:val="left"/>
      <w:pPr>
        <w:ind w:left="1287" w:hanging="360"/>
      </w:pPr>
      <w:rPr>
        <w:rFonts w:ascii="Comenia Serif" w:eastAsia="Cambria" w:hAnsi="Comenia Serif" w:cs="Times New Roman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49238F5"/>
    <w:multiLevelType w:val="hybridMultilevel"/>
    <w:tmpl w:val="BE9CF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D1586"/>
    <w:multiLevelType w:val="hybridMultilevel"/>
    <w:tmpl w:val="1D84A684"/>
    <w:lvl w:ilvl="0" w:tplc="AF2EFDC6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560420C"/>
    <w:multiLevelType w:val="hybridMultilevel"/>
    <w:tmpl w:val="013CBC7A"/>
    <w:lvl w:ilvl="0" w:tplc="36E8BA8E">
      <w:start w:val="1"/>
      <w:numFmt w:val="lowerLetter"/>
      <w:lvlText w:val="%1)"/>
      <w:lvlJc w:val="left"/>
      <w:pPr>
        <w:ind w:left="1637" w:hanging="360"/>
      </w:pPr>
      <w:rPr>
        <w:rFonts w:ascii="Comenia Serif" w:eastAsia="Cambria" w:hAnsi="Comenia Serif" w:cs="Times New Roman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5632C36"/>
    <w:multiLevelType w:val="hybridMultilevel"/>
    <w:tmpl w:val="019614FE"/>
    <w:lvl w:ilvl="0" w:tplc="AFE678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352A1"/>
    <w:multiLevelType w:val="hybridMultilevel"/>
    <w:tmpl w:val="587AD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54AD4"/>
    <w:multiLevelType w:val="hybridMultilevel"/>
    <w:tmpl w:val="C2A81936"/>
    <w:lvl w:ilvl="0" w:tplc="6AA26B1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C6807"/>
    <w:multiLevelType w:val="hybridMultilevel"/>
    <w:tmpl w:val="8752C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7661"/>
    <w:multiLevelType w:val="hybridMultilevel"/>
    <w:tmpl w:val="53F8A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14789"/>
    <w:multiLevelType w:val="hybridMultilevel"/>
    <w:tmpl w:val="92C03344"/>
    <w:lvl w:ilvl="0" w:tplc="B610342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7E240F07"/>
    <w:multiLevelType w:val="hybridMultilevel"/>
    <w:tmpl w:val="D9006E36"/>
    <w:lvl w:ilvl="0" w:tplc="425631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20"/>
  </w:num>
  <w:num w:numId="8">
    <w:abstractNumId w:val="16"/>
  </w:num>
  <w:num w:numId="9">
    <w:abstractNumId w:val="0"/>
  </w:num>
  <w:num w:numId="10">
    <w:abstractNumId w:val="21"/>
  </w:num>
  <w:num w:numId="11">
    <w:abstractNumId w:val="1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7"/>
  </w:num>
  <w:num w:numId="20">
    <w:abstractNumId w:val="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4"/>
    <w:rsid w:val="00005D05"/>
    <w:rsid w:val="0001272B"/>
    <w:rsid w:val="0001277A"/>
    <w:rsid w:val="000221F5"/>
    <w:rsid w:val="000314DF"/>
    <w:rsid w:val="00033808"/>
    <w:rsid w:val="00037DF9"/>
    <w:rsid w:val="000640AA"/>
    <w:rsid w:val="00075153"/>
    <w:rsid w:val="00090157"/>
    <w:rsid w:val="000971D1"/>
    <w:rsid w:val="000D1F78"/>
    <w:rsid w:val="000D2AD5"/>
    <w:rsid w:val="000D3D32"/>
    <w:rsid w:val="000D4662"/>
    <w:rsid w:val="000E332A"/>
    <w:rsid w:val="000F0950"/>
    <w:rsid w:val="000F3508"/>
    <w:rsid w:val="000F4B72"/>
    <w:rsid w:val="000F57F5"/>
    <w:rsid w:val="001133CF"/>
    <w:rsid w:val="0011439F"/>
    <w:rsid w:val="0013064C"/>
    <w:rsid w:val="00130BFD"/>
    <w:rsid w:val="00133C38"/>
    <w:rsid w:val="00140868"/>
    <w:rsid w:val="00140B13"/>
    <w:rsid w:val="001424EA"/>
    <w:rsid w:val="001425F8"/>
    <w:rsid w:val="00160BBB"/>
    <w:rsid w:val="001629A1"/>
    <w:rsid w:val="001639EA"/>
    <w:rsid w:val="0016508E"/>
    <w:rsid w:val="001718AD"/>
    <w:rsid w:val="00171EBB"/>
    <w:rsid w:val="00177D12"/>
    <w:rsid w:val="00181038"/>
    <w:rsid w:val="001A5BB4"/>
    <w:rsid w:val="001B0531"/>
    <w:rsid w:val="001F0979"/>
    <w:rsid w:val="00217975"/>
    <w:rsid w:val="002273CB"/>
    <w:rsid w:val="00236315"/>
    <w:rsid w:val="00254F28"/>
    <w:rsid w:val="00276075"/>
    <w:rsid w:val="00285871"/>
    <w:rsid w:val="002A59A8"/>
    <w:rsid w:val="002B71F9"/>
    <w:rsid w:val="002C194D"/>
    <w:rsid w:val="002E2EE0"/>
    <w:rsid w:val="002E3553"/>
    <w:rsid w:val="003053C9"/>
    <w:rsid w:val="003063D2"/>
    <w:rsid w:val="00340EA0"/>
    <w:rsid w:val="00344BD1"/>
    <w:rsid w:val="00345E26"/>
    <w:rsid w:val="00347350"/>
    <w:rsid w:val="00355840"/>
    <w:rsid w:val="00363529"/>
    <w:rsid w:val="00364A54"/>
    <w:rsid w:val="003713DC"/>
    <w:rsid w:val="00384BC7"/>
    <w:rsid w:val="003B5C20"/>
    <w:rsid w:val="003C07D5"/>
    <w:rsid w:val="003D3956"/>
    <w:rsid w:val="003E2EDA"/>
    <w:rsid w:val="003E5D69"/>
    <w:rsid w:val="003F402E"/>
    <w:rsid w:val="003F4FE8"/>
    <w:rsid w:val="003F7F5E"/>
    <w:rsid w:val="00425098"/>
    <w:rsid w:val="00425CE8"/>
    <w:rsid w:val="00430274"/>
    <w:rsid w:val="00432711"/>
    <w:rsid w:val="004337EF"/>
    <w:rsid w:val="004424F7"/>
    <w:rsid w:val="00447843"/>
    <w:rsid w:val="00447914"/>
    <w:rsid w:val="00451ADF"/>
    <w:rsid w:val="00461E5C"/>
    <w:rsid w:val="004715C4"/>
    <w:rsid w:val="004716BB"/>
    <w:rsid w:val="00491727"/>
    <w:rsid w:val="004B0974"/>
    <w:rsid w:val="004B4C2B"/>
    <w:rsid w:val="004B5097"/>
    <w:rsid w:val="004D243E"/>
    <w:rsid w:val="004D7355"/>
    <w:rsid w:val="004E0C2A"/>
    <w:rsid w:val="004F398E"/>
    <w:rsid w:val="00500C51"/>
    <w:rsid w:val="005234E0"/>
    <w:rsid w:val="00523E04"/>
    <w:rsid w:val="005338A8"/>
    <w:rsid w:val="0053465E"/>
    <w:rsid w:val="00535EBD"/>
    <w:rsid w:val="005374B5"/>
    <w:rsid w:val="00541B2D"/>
    <w:rsid w:val="00562B25"/>
    <w:rsid w:val="005727F2"/>
    <w:rsid w:val="00594AA5"/>
    <w:rsid w:val="00595D8B"/>
    <w:rsid w:val="005A5AE8"/>
    <w:rsid w:val="005B04DA"/>
    <w:rsid w:val="005B14A4"/>
    <w:rsid w:val="005D2877"/>
    <w:rsid w:val="005E487C"/>
    <w:rsid w:val="005F71EB"/>
    <w:rsid w:val="0060338C"/>
    <w:rsid w:val="00607E3B"/>
    <w:rsid w:val="006251EF"/>
    <w:rsid w:val="00633606"/>
    <w:rsid w:val="0064464F"/>
    <w:rsid w:val="006562D9"/>
    <w:rsid w:val="00677001"/>
    <w:rsid w:val="00681C33"/>
    <w:rsid w:val="006A74EC"/>
    <w:rsid w:val="006C22E4"/>
    <w:rsid w:val="006D319C"/>
    <w:rsid w:val="006D60AF"/>
    <w:rsid w:val="006E7BED"/>
    <w:rsid w:val="00703801"/>
    <w:rsid w:val="00706FAB"/>
    <w:rsid w:val="00713DAB"/>
    <w:rsid w:val="00720409"/>
    <w:rsid w:val="00725E25"/>
    <w:rsid w:val="00726838"/>
    <w:rsid w:val="00731EE5"/>
    <w:rsid w:val="00747CB9"/>
    <w:rsid w:val="00766E3B"/>
    <w:rsid w:val="007677CB"/>
    <w:rsid w:val="00772410"/>
    <w:rsid w:val="00792B64"/>
    <w:rsid w:val="00795D57"/>
    <w:rsid w:val="007A015E"/>
    <w:rsid w:val="007A165C"/>
    <w:rsid w:val="007A3324"/>
    <w:rsid w:val="007B69E5"/>
    <w:rsid w:val="007C0124"/>
    <w:rsid w:val="007C7559"/>
    <w:rsid w:val="007E207E"/>
    <w:rsid w:val="007E51E1"/>
    <w:rsid w:val="007E7D02"/>
    <w:rsid w:val="007F1D57"/>
    <w:rsid w:val="007F589E"/>
    <w:rsid w:val="00833912"/>
    <w:rsid w:val="00833E87"/>
    <w:rsid w:val="008407EB"/>
    <w:rsid w:val="0084709A"/>
    <w:rsid w:val="00854865"/>
    <w:rsid w:val="00862D26"/>
    <w:rsid w:val="00867B26"/>
    <w:rsid w:val="00872CA0"/>
    <w:rsid w:val="0087583E"/>
    <w:rsid w:val="00893D51"/>
    <w:rsid w:val="008A10BF"/>
    <w:rsid w:val="008A6A8E"/>
    <w:rsid w:val="008B4932"/>
    <w:rsid w:val="008D06B3"/>
    <w:rsid w:val="008D64DC"/>
    <w:rsid w:val="008D6C97"/>
    <w:rsid w:val="008D6DFA"/>
    <w:rsid w:val="008E033C"/>
    <w:rsid w:val="008F64B9"/>
    <w:rsid w:val="00900157"/>
    <w:rsid w:val="00901769"/>
    <w:rsid w:val="00913CFF"/>
    <w:rsid w:val="0092528D"/>
    <w:rsid w:val="00935E72"/>
    <w:rsid w:val="009424FA"/>
    <w:rsid w:val="00947A1E"/>
    <w:rsid w:val="00952DF6"/>
    <w:rsid w:val="00971FB9"/>
    <w:rsid w:val="0098271B"/>
    <w:rsid w:val="009834AA"/>
    <w:rsid w:val="0098456D"/>
    <w:rsid w:val="00991887"/>
    <w:rsid w:val="009A1B1C"/>
    <w:rsid w:val="009A4E33"/>
    <w:rsid w:val="009A5B57"/>
    <w:rsid w:val="009A6D7A"/>
    <w:rsid w:val="009B4042"/>
    <w:rsid w:val="009C3EA3"/>
    <w:rsid w:val="009C3EB9"/>
    <w:rsid w:val="009E1714"/>
    <w:rsid w:val="009E7E55"/>
    <w:rsid w:val="009F113F"/>
    <w:rsid w:val="009F3D05"/>
    <w:rsid w:val="00A07F09"/>
    <w:rsid w:val="00A10B58"/>
    <w:rsid w:val="00A1177B"/>
    <w:rsid w:val="00A31C9F"/>
    <w:rsid w:val="00A401EF"/>
    <w:rsid w:val="00A51132"/>
    <w:rsid w:val="00A54C47"/>
    <w:rsid w:val="00A61DB7"/>
    <w:rsid w:val="00A702A6"/>
    <w:rsid w:val="00A70916"/>
    <w:rsid w:val="00A86367"/>
    <w:rsid w:val="00A90BBA"/>
    <w:rsid w:val="00A92448"/>
    <w:rsid w:val="00A9352D"/>
    <w:rsid w:val="00AA2536"/>
    <w:rsid w:val="00AB760F"/>
    <w:rsid w:val="00AC1724"/>
    <w:rsid w:val="00AD5FD8"/>
    <w:rsid w:val="00AE022F"/>
    <w:rsid w:val="00AF1C65"/>
    <w:rsid w:val="00AF6844"/>
    <w:rsid w:val="00B0152C"/>
    <w:rsid w:val="00B04475"/>
    <w:rsid w:val="00B07A11"/>
    <w:rsid w:val="00B105AD"/>
    <w:rsid w:val="00B10B9B"/>
    <w:rsid w:val="00B16C28"/>
    <w:rsid w:val="00B20DD0"/>
    <w:rsid w:val="00B26C32"/>
    <w:rsid w:val="00B44850"/>
    <w:rsid w:val="00B450A9"/>
    <w:rsid w:val="00B7050E"/>
    <w:rsid w:val="00B86018"/>
    <w:rsid w:val="00B90399"/>
    <w:rsid w:val="00B946AC"/>
    <w:rsid w:val="00BA68AB"/>
    <w:rsid w:val="00BC29A5"/>
    <w:rsid w:val="00BC6E5A"/>
    <w:rsid w:val="00BF19DB"/>
    <w:rsid w:val="00C15DFD"/>
    <w:rsid w:val="00C177FF"/>
    <w:rsid w:val="00C22784"/>
    <w:rsid w:val="00C35316"/>
    <w:rsid w:val="00C356E3"/>
    <w:rsid w:val="00C401B3"/>
    <w:rsid w:val="00C43CA9"/>
    <w:rsid w:val="00C52DDD"/>
    <w:rsid w:val="00C542B4"/>
    <w:rsid w:val="00C62A7D"/>
    <w:rsid w:val="00C64772"/>
    <w:rsid w:val="00C66067"/>
    <w:rsid w:val="00C666A1"/>
    <w:rsid w:val="00C66FE2"/>
    <w:rsid w:val="00C76DEA"/>
    <w:rsid w:val="00C96851"/>
    <w:rsid w:val="00CA4231"/>
    <w:rsid w:val="00CB04D9"/>
    <w:rsid w:val="00CB409C"/>
    <w:rsid w:val="00CC0846"/>
    <w:rsid w:val="00CC22F3"/>
    <w:rsid w:val="00CC2F68"/>
    <w:rsid w:val="00CD4A7E"/>
    <w:rsid w:val="00CD5A92"/>
    <w:rsid w:val="00CE3E88"/>
    <w:rsid w:val="00D10D53"/>
    <w:rsid w:val="00D126BF"/>
    <w:rsid w:val="00D15A8A"/>
    <w:rsid w:val="00D27E0A"/>
    <w:rsid w:val="00D633D1"/>
    <w:rsid w:val="00D84385"/>
    <w:rsid w:val="00D87263"/>
    <w:rsid w:val="00D92875"/>
    <w:rsid w:val="00D96814"/>
    <w:rsid w:val="00DB4F79"/>
    <w:rsid w:val="00DB79E5"/>
    <w:rsid w:val="00DD2B46"/>
    <w:rsid w:val="00DD4BDE"/>
    <w:rsid w:val="00DD6BAA"/>
    <w:rsid w:val="00DE45BA"/>
    <w:rsid w:val="00DF4574"/>
    <w:rsid w:val="00E025B1"/>
    <w:rsid w:val="00E12389"/>
    <w:rsid w:val="00E44366"/>
    <w:rsid w:val="00E574EB"/>
    <w:rsid w:val="00E628B3"/>
    <w:rsid w:val="00E67B64"/>
    <w:rsid w:val="00E72591"/>
    <w:rsid w:val="00E731F0"/>
    <w:rsid w:val="00E82A0C"/>
    <w:rsid w:val="00E93B7C"/>
    <w:rsid w:val="00E951ED"/>
    <w:rsid w:val="00E9647A"/>
    <w:rsid w:val="00EA0458"/>
    <w:rsid w:val="00EA461C"/>
    <w:rsid w:val="00EB2980"/>
    <w:rsid w:val="00EB341D"/>
    <w:rsid w:val="00EB7265"/>
    <w:rsid w:val="00EC3651"/>
    <w:rsid w:val="00ED0DCE"/>
    <w:rsid w:val="00ED51C4"/>
    <w:rsid w:val="00EE3B59"/>
    <w:rsid w:val="00EF24D1"/>
    <w:rsid w:val="00F245C4"/>
    <w:rsid w:val="00F43359"/>
    <w:rsid w:val="00F519AE"/>
    <w:rsid w:val="00F76737"/>
    <w:rsid w:val="00F77E5D"/>
    <w:rsid w:val="00F83D1E"/>
    <w:rsid w:val="00F840DE"/>
    <w:rsid w:val="00F842C4"/>
    <w:rsid w:val="00F90FE2"/>
    <w:rsid w:val="00F92CD0"/>
    <w:rsid w:val="00F92E17"/>
    <w:rsid w:val="00FA61D1"/>
    <w:rsid w:val="00FA7FD6"/>
    <w:rsid w:val="00FB2198"/>
    <w:rsid w:val="00FD2D7B"/>
    <w:rsid w:val="00FD2D93"/>
    <w:rsid w:val="00FD5D04"/>
    <w:rsid w:val="00FD7F29"/>
    <w:rsid w:val="00FF072F"/>
    <w:rsid w:val="00FF4D34"/>
    <w:rsid w:val="00FF5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  <o:shapelayout v:ext="edit">
      <o:idmap v:ext="edit" data="1"/>
    </o:shapelayout>
  </w:shapeDefaults>
  <w:decimalSymbol w:val=","/>
  <w:listSeparator w:val=";"/>
  <w14:docId w14:val="11D57930"/>
  <w15:docId w15:val="{A7A3BF62-D649-43D7-80FC-6096BEE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5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FD2D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2D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D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2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2D7B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9A6D7A"/>
    <w:rPr>
      <w:rFonts w:ascii="Times New Roman" w:eastAsiaTheme="minorHAnsi" w:hAnsi="Times New Roman"/>
      <w:lang w:eastAsia="cs-CZ"/>
    </w:rPr>
  </w:style>
  <w:style w:type="character" w:customStyle="1" w:styleId="cmsbreadcrumbscurrentitem">
    <w:name w:val="cmsbreadcrumbscurrentitem"/>
    <w:basedOn w:val="Standardnpsmoodstavce"/>
    <w:rsid w:val="009A6D7A"/>
  </w:style>
  <w:style w:type="character" w:customStyle="1" w:styleId="Nadpis3Char">
    <w:name w:val="Nadpis 3 Char"/>
    <w:basedOn w:val="Standardnpsmoodstavce"/>
    <w:link w:val="Nadpis3"/>
    <w:semiHidden/>
    <w:rsid w:val="00935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7B69E5"/>
    <w:pPr>
      <w:spacing w:line="221" w:lineRule="atLeast"/>
    </w:pPr>
    <w:rPr>
      <w:rFonts w:ascii="Gill Sans MT" w:eastAsia="Cambria" w:hAnsi="Gill Sans MT"/>
      <w:color w:val="auto"/>
      <w:lang w:eastAsia="cs-CZ"/>
    </w:rPr>
  </w:style>
  <w:style w:type="character" w:customStyle="1" w:styleId="A7">
    <w:name w:val="A7"/>
    <w:uiPriority w:val="99"/>
    <w:rsid w:val="007B69E5"/>
    <w:rPr>
      <w:rFonts w:cs="Gill Sans M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educsci9030179%20(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3390/educsci90200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A20B-A687-426B-86AC-153BD80B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166</TotalTime>
  <Pages>3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8428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matulzd1</dc:creator>
  <cp:lastModifiedBy>Nekvindová Jitka</cp:lastModifiedBy>
  <cp:revision>50</cp:revision>
  <cp:lastPrinted>2020-01-06T09:15:00Z</cp:lastPrinted>
  <dcterms:created xsi:type="dcterms:W3CDTF">2019-01-04T16:46:00Z</dcterms:created>
  <dcterms:modified xsi:type="dcterms:W3CDTF">2020-01-07T09:42:00Z</dcterms:modified>
</cp:coreProperties>
</file>