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56"/>
      </w:tblGrid>
      <w:tr w:rsidR="009860B5" w:rsidRPr="009860B5" w14:paraId="3EC254AA" w14:textId="77777777" w:rsidTr="6299B224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979CC" w14:textId="77777777" w:rsidR="009860B5" w:rsidRPr="009860B5" w:rsidRDefault="009860B5" w:rsidP="009860B5">
            <w:pPr>
              <w:spacing w:before="100" w:beforeAutospacing="1" w:after="100" w:afterAutospacing="1" w:line="240" w:lineRule="auto"/>
              <w:outlineLvl w:val="2"/>
              <w:rPr>
                <w:rFonts w:ascii="inherit" w:eastAsia="Times New Roman" w:hAnsi="inherit" w:cs="Times New Roman"/>
                <w:b/>
                <w:bCs/>
                <w:color w:val="676767"/>
                <w:sz w:val="24"/>
                <w:szCs w:val="24"/>
                <w:lang w:eastAsia="cs-CZ"/>
              </w:rPr>
            </w:pPr>
          </w:p>
        </w:tc>
      </w:tr>
      <w:tr w:rsidR="009860B5" w:rsidRPr="00CA20F5" w14:paraId="598D9386" w14:textId="77777777" w:rsidTr="6299B22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6C829" w14:textId="77777777" w:rsidR="009860B5" w:rsidRPr="00CA20F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Fakulta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9B4E6" w14:textId="77777777" w:rsidR="009860B5" w:rsidRPr="00CA20F5" w:rsidRDefault="5EA600A4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5EA600A4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Filozofická fakulta</w:t>
            </w:r>
            <w:commentRangeStart w:id="0"/>
            <w:commentRangeEnd w:id="0"/>
          </w:p>
        </w:tc>
      </w:tr>
      <w:tr w:rsidR="009860B5" w:rsidRPr="00CA20F5" w14:paraId="372A12EC" w14:textId="77777777" w:rsidTr="6299B22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16FD2" w14:textId="77777777" w:rsidR="009860B5" w:rsidRPr="00CA20F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Název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B9398" w14:textId="58252AEA" w:rsidR="009860B5" w:rsidRPr="00CA20F5" w:rsidRDefault="009860B5" w:rsidP="6299B224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highlight w:val="yellow"/>
                <w:lang w:eastAsia="cs-CZ"/>
              </w:rPr>
            </w:pPr>
          </w:p>
        </w:tc>
      </w:tr>
      <w:tr w:rsidR="009860B5" w:rsidRPr="00CA20F5" w14:paraId="76E1894B" w14:textId="77777777" w:rsidTr="6299B22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4C65E" w14:textId="77777777" w:rsidR="009860B5" w:rsidRPr="00CA20F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Zkratka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AEDCB" w14:textId="02E43E9E" w:rsidR="009860B5" w:rsidRPr="00CA20F5" w:rsidRDefault="00AD6EE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B-PHKD</w:t>
            </w:r>
          </w:p>
        </w:tc>
      </w:tr>
      <w:tr w:rsidR="009860B5" w:rsidRPr="00CA20F5" w14:paraId="7E4F21DD" w14:textId="77777777" w:rsidTr="6299B22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CE886" w14:textId="77777777" w:rsidR="009860B5" w:rsidRPr="00CA20F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Jazyk výuky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13446" w14:textId="77777777" w:rsidR="009860B5" w:rsidRPr="00CA20F5" w:rsidRDefault="00424A6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Č</w:t>
            </w:r>
            <w:r w:rsidR="009860B5" w:rsidRPr="00CA20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eský</w:t>
            </w:r>
          </w:p>
        </w:tc>
      </w:tr>
      <w:tr w:rsidR="009860B5" w:rsidRPr="00CA20F5" w14:paraId="6BDAF714" w14:textId="77777777" w:rsidTr="6299B22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32395" w14:textId="77777777" w:rsidR="009860B5" w:rsidRPr="00CA20F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číslo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8CE31" w14:textId="35A564F8" w:rsidR="009860B5" w:rsidRPr="00CA20F5" w:rsidRDefault="00AD6EE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AD6EE7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B0222A120030</w:t>
            </w:r>
          </w:p>
        </w:tc>
      </w:tr>
      <w:tr w:rsidR="009860B5" w:rsidRPr="00CA20F5" w14:paraId="32BA24DD" w14:textId="77777777" w:rsidTr="6299B22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5ACD5" w14:textId="77777777" w:rsidR="009860B5" w:rsidRPr="00CA20F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Studijní program - název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436E0" w14:textId="174A06ED" w:rsidR="009860B5" w:rsidRPr="00CA20F5" w:rsidRDefault="00AD6EE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AD6EE7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Prezentace historického a kulturního dědictví</w:t>
            </w:r>
          </w:p>
        </w:tc>
      </w:tr>
      <w:tr w:rsidR="009860B5" w:rsidRPr="00CA20F5" w14:paraId="1856FC7F" w14:textId="77777777" w:rsidTr="6299B22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504EF" w14:textId="77777777" w:rsidR="009860B5" w:rsidRPr="00CA20F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Forma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B05B6" w14:textId="77777777" w:rsidR="009860B5" w:rsidRPr="00CA20F5" w:rsidRDefault="00424A6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P</w:t>
            </w:r>
            <w:r w:rsidR="00DC0727" w:rsidRPr="00CA20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rezenční</w:t>
            </w:r>
          </w:p>
        </w:tc>
      </w:tr>
      <w:tr w:rsidR="009860B5" w:rsidRPr="00CA20F5" w14:paraId="4DF6979C" w14:textId="77777777" w:rsidTr="6299B22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164C2" w14:textId="77777777" w:rsidR="009860B5" w:rsidRPr="00CA20F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Typ studijního oboru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35167" w14:textId="77777777" w:rsidR="009860B5" w:rsidRPr="00CA20F5" w:rsidRDefault="00424A68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B</w:t>
            </w:r>
            <w:r w:rsidR="00DC0727" w:rsidRPr="00CA20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akalářské studium</w:t>
            </w:r>
          </w:p>
        </w:tc>
      </w:tr>
      <w:tr w:rsidR="009860B5" w:rsidRPr="00CA20F5" w14:paraId="25DC37F6" w14:textId="77777777" w:rsidTr="6299B22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3288C" w14:textId="77777777" w:rsidR="009860B5" w:rsidRPr="00CA20F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Standardní doba studia v letech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7336A" w14:textId="77777777" w:rsidR="009860B5" w:rsidRPr="00CA20F5" w:rsidRDefault="00DC072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3 roky</w:t>
            </w:r>
          </w:p>
        </w:tc>
      </w:tr>
      <w:tr w:rsidR="009860B5" w:rsidRPr="00CA20F5" w14:paraId="61237584" w14:textId="77777777" w:rsidTr="6299B22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B92AA" w14:textId="77777777" w:rsidR="009860B5" w:rsidRPr="00CA20F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Jednooborové studium / dvouoborové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64360" w14:textId="77777777" w:rsidR="009860B5" w:rsidRPr="00CA20F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Jednooborové studium</w:t>
            </w:r>
          </w:p>
        </w:tc>
      </w:tr>
      <w:tr w:rsidR="009860B5" w:rsidRPr="00CA20F5" w14:paraId="502CC620" w14:textId="77777777" w:rsidTr="6299B22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03946" w14:textId="77777777" w:rsidR="009860B5" w:rsidRPr="00CA20F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uchazeče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1F0A0" w14:textId="77777777" w:rsidR="00DC0727" w:rsidRPr="00CA20F5" w:rsidRDefault="00DC0727" w:rsidP="00DC0727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Podmínkou přijetí je ukončené středoškolské vzdělání a úspěšné splnění podmínek přijímacího řízení.</w:t>
            </w:r>
          </w:p>
          <w:p w14:paraId="29F8D476" w14:textId="77777777" w:rsidR="00DC0727" w:rsidRPr="00CA20F5" w:rsidRDefault="00DC0727" w:rsidP="00DC0727">
            <w:pPr>
              <w:spacing w:after="0" w:line="240" w:lineRule="auto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</w:p>
          <w:p w14:paraId="49FB7E65" w14:textId="77777777" w:rsidR="009860B5" w:rsidRPr="00CA20F5" w:rsidRDefault="00DC0727" w:rsidP="00DC0727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Absolvent střední školy s maturitou prokazující všeobecný kulturní přehled a zájem o obor.</w:t>
            </w:r>
          </w:p>
        </w:tc>
      </w:tr>
      <w:tr w:rsidR="009860B5" w:rsidRPr="00CA20F5" w14:paraId="2A4C3971" w14:textId="77777777" w:rsidTr="6299B22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9A6DE" w14:textId="77777777" w:rsidR="009860B5" w:rsidRPr="00CA20F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Profil absolventa a jeho uplatnění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BCCA6" w14:textId="45AB63AF" w:rsidR="009860B5" w:rsidRPr="00AD6EE7" w:rsidRDefault="1445E334" w:rsidP="37AD7B46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  <w:r w:rsidRPr="1445E334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Absolvent si osvojí základní znalosti a dovednosti v oblasti českých a obecných dějin, dějin a teorie kultury, dále archeologie a </w:t>
            </w:r>
            <w:r w:rsidRPr="00AD6EE7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etnografie; měl by rovněž ovládnout metody a formy prezentace historického a kulturních dědictví v nejrůznějších institucích. Dále získá přehled o potřebných zdrojích informací v oboru a bude s nimi umět efektivně pracovat.</w:t>
            </w:r>
          </w:p>
          <w:p w14:paraId="540F246D" w14:textId="74C32029" w:rsidR="009860B5" w:rsidRPr="00AD6EE7" w:rsidRDefault="009860B5" w:rsidP="37AD7B46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</w:pPr>
          </w:p>
          <w:p w14:paraId="336E51FE" w14:textId="13838732" w:rsidR="009860B5" w:rsidRPr="00CA20F5" w:rsidRDefault="1445E334" w:rsidP="003B2E80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AD6EE7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Absolventi se mohou uplatnit tam, kde je požadováno vysokoškolské</w:t>
            </w:r>
            <w:r w:rsidRPr="1445E334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 vzdělání na bakalářské úrovni, např. v muzeích, při ochraně národního kulturního dědictví v památkových organizacích či úřadech, ve státní správě, v samosprávě, při popularizaci vědy, v cestovním ruchu apod. Mohou rovněž pokračovat ve studiu navazujícího magisterského studijního programu na UHK (navazující magisterský studijní program Historie) nebo příbuzných oborů na jiných univerzitách.</w:t>
            </w:r>
          </w:p>
        </w:tc>
      </w:tr>
      <w:tr w:rsidR="009860B5" w:rsidRPr="00CA20F5" w14:paraId="5C9486DF" w14:textId="77777777" w:rsidTr="6299B22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4786B" w14:textId="77777777" w:rsidR="009860B5" w:rsidRPr="00CA20F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změny studijního oboru v průběhu studia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C8EF0" w14:textId="77777777" w:rsidR="009860B5" w:rsidRPr="00CA20F5" w:rsidRDefault="00DC072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CA20F5" w14:paraId="4E06DCE9" w14:textId="77777777" w:rsidTr="6299B22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6F240" w14:textId="77777777" w:rsidR="009860B5" w:rsidRPr="00CA20F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navazujícího studia na UHK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867E7" w14:textId="77777777" w:rsidR="009860B5" w:rsidRPr="00CA20F5" w:rsidRDefault="00DC072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Ano</w:t>
            </w:r>
          </w:p>
        </w:tc>
      </w:tr>
      <w:tr w:rsidR="009860B5" w:rsidRPr="00CA20F5" w14:paraId="7D70BE2B" w14:textId="77777777" w:rsidTr="6299B22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5C83C" w14:textId="77777777" w:rsidR="009860B5" w:rsidRPr="00CA20F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Rozsah a obsah přijímací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F8DBA" w14:textId="77777777" w:rsidR="00F54B1B" w:rsidRPr="00CA20F5" w:rsidRDefault="00DC0727" w:rsidP="003B2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Přijímací zkouška probíhá formou písemného testu. Úkolem testu je prověřit základní znalosti z národních a obecných dějin včetně obecně kulturních souvislostí (např. umělecké slohy) a celkových kulturně společenských souvislostí</w:t>
            </w:r>
            <w:r w:rsidR="00F54B1B" w:rsidRPr="00CA20F5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.</w:t>
            </w:r>
          </w:p>
          <w:p w14:paraId="3A1CC9A6" w14:textId="43015AE0" w:rsidR="006C19F5" w:rsidRPr="00CA20F5" w:rsidRDefault="5EA600A4" w:rsidP="007D156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5EA600A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Přijímací řízení je hodnoceno body. Maximální počet bodů, které uchazeč může v rámci přijímacího řízení získat, je 100. Z toho maximálně 90 bodů lze získat z přijímací zkoušky, jejíž podoba je níže definována. Mimo 90 bodů za test může uchazeč získat v přijímacím řízení ještě dalších max. 10 bodů za FFree index. Body v rámci Free indexu může získat pouze uchazeč, který se do FFree indexu řádně zaregistruje prostřednictvím webového portálu www.uhk.cz/ffreeindex. Registrace je možná průběžně, nejpozději však </w:t>
            </w:r>
            <w:r w:rsidR="00AD6EE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cs-CZ"/>
              </w:rPr>
              <w:t>15. května 2024</w:t>
            </w:r>
            <w:r w:rsidRPr="5EA600A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. Kredity se studentovi udělují pouze za období, v němž byl v rámci FFree indexu zaregistrován. Zohledněny budou kredity získané v období od zveřejnění těcht</w:t>
            </w:r>
            <w:r w:rsidR="00AD6EE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o pravidel až do </w:t>
            </w:r>
            <w:r w:rsidR="00AD6EE7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cs-CZ"/>
              </w:rPr>
              <w:t>15. května 2024</w:t>
            </w:r>
            <w:r w:rsidRPr="5EA600A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. Počet přidělených bodů v rámci přijímacího řízení se bude odvíjet od počtu získaných kreditů v rámci FFree indexu. Počet kreditů získaných v rámci FFree indexu se tedy nerovná počtu získaných bodů v přijímacím řízení. Je stanovena převodní škála, která se odvíjí od maximálního počtu nasbíraných kreditů. Uchazeč s maximálním počtem nasbíraných kreditů získává z FFree indexu 10 bodů (další body se poté nepřičítají ani v případě doložené SOČ a jiných aktivit prokazujících zájem o obor), uchazeč, který získal alespoň jeden kredit, získává 1 bod. Další body jsou rozpočítány dle rozložení kreditových zisků uchazečů. Informace k FFree indexu jsou k dispozici na webové stránce www.uhk.cz/ffreeindex, kde jsou v kalendáři akcí průběžně zveřejňovány i veškeré aktivity, jež jsou do FFree indexu zahrnuty. Je-li stanovena možnost prominutí přijímací zkoušky, je nutné, aby uchazeč písemně ve stanoveném termínu zaslal žádost o prominutí přijímací zkoušky a doložil, že splňuje podmínky stanovené pro prominutí přijímací zkoušky. Pokud uchazeč ve stanoveném termínu o prominutí přijímací zkoušky nepožádá nebo jej řádně nedoloží, ztrácí nárok na přijetí bez přijímací zkoušky. V případě, že uchazeč splňuje stanovené podmínky a v požadovaném termínu nárok na prominutí přijímací zkoušky doloží, získává 90 bodů. Další body takový uchazeč může získat za aktivity v rámci FFree indexu. Body za participaci na fakultních aktivitách v rámci FFree indexu budou připočteny pouze uchazečům, kteří se dostaví na přijímací zkoušku, a uchazečům, kterým bude přijímací zkouška prominuta. Uchazeči, kteří se na přijímací zkoušku nedostaví (a nebyla jim prominuta), budou vyhodnoceni jako absentující a nezískají v rámci přijímacího řízení ani body za participaci na fakultních aktivitách.</w:t>
            </w:r>
          </w:p>
        </w:tc>
      </w:tr>
      <w:tr w:rsidR="009860B5" w:rsidRPr="00CA20F5" w14:paraId="7B57AC8E" w14:textId="77777777" w:rsidTr="6299B22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C61CB" w14:textId="77777777" w:rsidR="009860B5" w:rsidRPr="00CA20F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lastRenderedPageBreak/>
              <w:t>Maximální možné celkové hodnocení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0916C" w14:textId="77777777" w:rsidR="009860B5" w:rsidRPr="00CA20F5" w:rsidRDefault="00DC072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100</w:t>
            </w:r>
          </w:p>
        </w:tc>
      </w:tr>
      <w:tr w:rsidR="009860B5" w:rsidRPr="00CA20F5" w14:paraId="17F2B82B" w14:textId="77777777" w:rsidTr="6299B22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3B8FF" w14:textId="77777777" w:rsidR="009860B5" w:rsidRPr="00CA20F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Minimální celková hranice úspěšnosti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D00C0" w14:textId="77777777" w:rsidR="009860B5" w:rsidRPr="00CA20F5" w:rsidRDefault="00DC072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40</w:t>
            </w:r>
          </w:p>
        </w:tc>
      </w:tr>
      <w:tr w:rsidR="009860B5" w:rsidRPr="00CA20F5" w14:paraId="201A7DF3" w14:textId="77777777" w:rsidTr="6299B22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00B2F" w14:textId="77777777" w:rsidR="009860B5" w:rsidRPr="00CA20F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Písemná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9E172" w14:textId="77777777" w:rsidR="009860B5" w:rsidRPr="00CA20F5" w:rsidRDefault="00DC072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Ano</w:t>
            </w:r>
          </w:p>
        </w:tc>
      </w:tr>
      <w:tr w:rsidR="009860B5" w:rsidRPr="00CA20F5" w14:paraId="5C9EC38F" w14:textId="77777777" w:rsidTr="6299B22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E9B36" w14:textId="77777777" w:rsidR="009860B5" w:rsidRPr="00CA20F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Ústní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5287B" w14:textId="77777777" w:rsidR="009860B5" w:rsidRPr="00CA20F5" w:rsidRDefault="00DC072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CA20F5" w14:paraId="240FCB24" w14:textId="77777777" w:rsidTr="6299B22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12CB9" w14:textId="77777777" w:rsidR="009860B5" w:rsidRPr="00CA20F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Talentová část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DA4FF" w14:textId="77777777" w:rsidR="009860B5" w:rsidRPr="00CA20F5" w:rsidRDefault="00DC072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</w:p>
        </w:tc>
      </w:tr>
      <w:tr w:rsidR="009860B5" w:rsidRPr="00CA20F5" w14:paraId="1FA0D481" w14:textId="77777777" w:rsidTr="6299B22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0EB57" w14:textId="77777777" w:rsidR="009860B5" w:rsidRPr="00CA20F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Možnost prominutí zkoušky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1121E" w14:textId="4D30CC03" w:rsidR="009860B5" w:rsidRPr="00B945DF" w:rsidRDefault="1445E334" w:rsidP="003B2E80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B945DF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Ano. O prominutí přijímací zkoušky může požádat uchazeč, který podá v řádném termínu (do 15. května 2022) spolu s žádostí o prominutí přijímací zkoušky potvrzení, že během svého studia na střední škole nebo víceletém gymnáziu byl účastníkem okresního či krajského kola středoškolské odborné činnosti (SOČ) v oboru humanitních věd (podle kategorií www.soc.cz), včetně tématu odborné práce. V případě, že uchazeč splňuje tyto podmínky a v požadovaném termínu nárok na prominutí přijímací zkoušky doloží, získává 90 bodů. Další body může uchazeč získat za aktivity v rámci FFree indexu.</w:t>
            </w:r>
          </w:p>
        </w:tc>
      </w:tr>
      <w:tr w:rsidR="009860B5" w:rsidRPr="00CA20F5" w14:paraId="7098CAD7" w14:textId="77777777" w:rsidTr="6299B22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516E7" w14:textId="77777777" w:rsidR="009860B5" w:rsidRPr="00CA20F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Náhradní termín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C850A" w14:textId="77777777" w:rsidR="009860B5" w:rsidRPr="00B945DF" w:rsidRDefault="00DC0727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B945DF"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  <w:t>Ne</w:t>
            </w:r>
            <w:bookmarkStart w:id="1" w:name="_GoBack"/>
            <w:bookmarkEnd w:id="1"/>
          </w:p>
        </w:tc>
      </w:tr>
      <w:tr w:rsidR="009860B5" w:rsidRPr="00CA20F5" w14:paraId="7B22B951" w14:textId="77777777" w:rsidTr="6299B22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A7DD6" w14:textId="77777777" w:rsidR="009860B5" w:rsidRPr="00CA20F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Doporučená literatura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A4B98" w14:textId="476B76C0" w:rsidR="009860B5" w:rsidRPr="00B945DF" w:rsidRDefault="5EA600A4" w:rsidP="37AD7B46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B945DF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Petr Čornej a kol.: </w:t>
            </w:r>
            <w:r w:rsidRPr="00B945DF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cs-CZ"/>
              </w:rPr>
              <w:t>Dějiny zemí Koruny české 1–2</w:t>
            </w:r>
            <w:r w:rsidRPr="00B945DF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, Praha 1992; Jaroslav Herout: </w:t>
            </w:r>
            <w:r w:rsidRPr="00B945DF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cs-CZ"/>
              </w:rPr>
              <w:t>Naše stavební památky</w:t>
            </w:r>
            <w:r w:rsidRPr="00B945DF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, Praha 1975; </w:t>
            </w:r>
            <w:r w:rsidRPr="00B945DF">
              <w:rPr>
                <w:rFonts w:ascii="inherit" w:eastAsia="inherit" w:hAnsi="inherit" w:cs="inherit"/>
                <w:sz w:val="16"/>
                <w:szCs w:val="16"/>
              </w:rPr>
              <w:t xml:space="preserve">Vladimír Londin - Miroslav Pojsl: </w:t>
            </w:r>
            <w:r w:rsidRPr="00B945DF">
              <w:rPr>
                <w:rFonts w:ascii="inherit" w:eastAsia="inherit" w:hAnsi="inherit" w:cs="inherit"/>
                <w:i/>
                <w:iCs/>
                <w:sz w:val="16"/>
                <w:szCs w:val="16"/>
              </w:rPr>
              <w:t>Dvanáct století naší architektury</w:t>
            </w:r>
            <w:r w:rsidRPr="00B945DF">
              <w:rPr>
                <w:rFonts w:ascii="inherit" w:eastAsia="inherit" w:hAnsi="inherit" w:cs="inherit"/>
                <w:sz w:val="16"/>
                <w:szCs w:val="16"/>
              </w:rPr>
              <w:t>. Olomouc 2011</w:t>
            </w:r>
            <w:r w:rsidRPr="00B945DF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; dále středoškolské učebnice dějepisu: např. Josef Petráň – Zdeněk Beneš: </w:t>
            </w:r>
            <w:r w:rsidRPr="00B945DF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cs-CZ"/>
              </w:rPr>
              <w:t>České dějiny I</w:t>
            </w:r>
            <w:r w:rsidRPr="00B945DF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, Praha 2001; Robert Kvaček: </w:t>
            </w:r>
            <w:r w:rsidRPr="00B945DF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cs-CZ"/>
              </w:rPr>
              <w:t>České dějiny II</w:t>
            </w:r>
            <w:r w:rsidRPr="00B945DF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,</w:t>
            </w:r>
            <w:r w:rsidRPr="00B945DF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cs-CZ"/>
              </w:rPr>
              <w:t xml:space="preserve"> </w:t>
            </w:r>
            <w:r w:rsidRPr="00B945DF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Praha 2012 nebo Vratislav Čapek – Jaroslav Pátek: </w:t>
            </w:r>
            <w:r w:rsidRPr="00B945DF">
              <w:rPr>
                <w:rFonts w:ascii="inherit" w:eastAsia="Times New Roman" w:hAnsi="inherit" w:cs="Times New Roman"/>
                <w:i/>
                <w:iCs/>
                <w:sz w:val="16"/>
                <w:szCs w:val="16"/>
                <w:lang w:eastAsia="cs-CZ"/>
              </w:rPr>
              <w:t>Světové dějiny 1–2</w:t>
            </w:r>
            <w:r w:rsidRPr="00B945DF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, Praha 2003.</w:t>
            </w:r>
          </w:p>
        </w:tc>
      </w:tr>
      <w:tr w:rsidR="009860B5" w:rsidRPr="00CA20F5" w14:paraId="34293B02" w14:textId="77777777" w:rsidTr="6299B22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C53FB" w14:textId="77777777" w:rsidR="009860B5" w:rsidRPr="00CA20F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Další informace poskytne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EB242" w14:textId="3DBE9D58" w:rsidR="009860B5" w:rsidRPr="00B945DF" w:rsidRDefault="6299B224" w:rsidP="00145ED7">
            <w:pPr>
              <w:spacing w:before="150" w:after="15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B945DF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 xml:space="preserve">Historický ústav FF UHK, tel: 493331251, referentka ústavu paní Veronika Adamová </w:t>
            </w:r>
            <w:r w:rsidR="00DC0727" w:rsidRPr="00B945DF">
              <w:br/>
            </w:r>
            <w:r w:rsidRPr="00B945DF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(e-mail: veronika.adamova@uhk.cz)</w:t>
            </w:r>
          </w:p>
        </w:tc>
      </w:tr>
      <w:tr w:rsidR="009860B5" w:rsidRPr="009860B5" w14:paraId="5D17316D" w14:textId="77777777" w:rsidTr="6299B224">
        <w:tc>
          <w:tcPr>
            <w:tcW w:w="300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99BF0" w14:textId="77777777" w:rsidR="009860B5" w:rsidRPr="00CA20F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</w:pPr>
            <w:r w:rsidRPr="00CA20F5">
              <w:rPr>
                <w:rFonts w:ascii="inherit" w:eastAsia="Times New Roman" w:hAnsi="inherit" w:cs="Times New Roman"/>
                <w:b/>
                <w:bCs/>
                <w:color w:val="676767"/>
                <w:sz w:val="16"/>
                <w:szCs w:val="16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0025B" w14:textId="240A39D5" w:rsidR="009860B5" w:rsidRPr="00B945DF" w:rsidRDefault="1445E334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  <w:r w:rsidRPr="00B945DF">
              <w:rPr>
                <w:rFonts w:ascii="inherit" w:eastAsia="Times New Roman" w:hAnsi="inherit" w:cs="Times New Roman"/>
                <w:sz w:val="16"/>
                <w:szCs w:val="16"/>
                <w:lang w:eastAsia="cs-CZ"/>
              </w:rPr>
              <w:t>Historie; kulturní dějiny; archeologie; kulturní památky; prezentace minulosti</w:t>
            </w:r>
            <w:commentRangeStart w:id="2"/>
            <w:commentRangeEnd w:id="2"/>
          </w:p>
        </w:tc>
      </w:tr>
      <w:tr w:rsidR="009860B5" w:rsidRPr="009860B5" w14:paraId="73414088" w14:textId="77777777" w:rsidTr="6299B224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88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6"/>
            </w:tblGrid>
            <w:tr w:rsidR="009860B5" w:rsidRPr="009860B5" w14:paraId="121C4372" w14:textId="77777777" w:rsidTr="00145ED7">
              <w:trPr>
                <w:trHeight w:val="6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14:paraId="5DD010AA" w14:textId="77777777" w:rsidR="009860B5" w:rsidRPr="009860B5" w:rsidRDefault="009860B5" w:rsidP="009860B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676767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14:paraId="61541F4A" w14:textId="77777777" w:rsidR="009860B5" w:rsidRPr="009860B5" w:rsidRDefault="009860B5" w:rsidP="009860B5">
            <w:pPr>
              <w:spacing w:after="0" w:line="240" w:lineRule="auto"/>
              <w:rPr>
                <w:rFonts w:ascii="inherit" w:eastAsia="Times New Roman" w:hAnsi="inherit" w:cs="Times New Roman"/>
                <w:color w:val="676767"/>
                <w:sz w:val="16"/>
                <w:szCs w:val="16"/>
                <w:lang w:eastAsia="cs-CZ"/>
              </w:rPr>
            </w:pPr>
          </w:p>
        </w:tc>
      </w:tr>
    </w:tbl>
    <w:p w14:paraId="29559BC4" w14:textId="77777777" w:rsidR="00680808" w:rsidRDefault="00680808"/>
    <w:sectPr w:rsidR="0068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2E5BEEA" w16cex:dateUtc="2021-10-05T12:47:47.928Z"/>
  <w16cex:commentExtensible w16cex:durableId="3DB7C2DC" w16cex:dateUtc="2021-10-05T12:48:44.179Z"/>
  <w16cex:commentExtensible w16cex:durableId="21B0836F" w16cex:dateUtc="2021-10-05T12:50:14.262Z"/>
  <w16cex:commentExtensible w16cex:durableId="5A10727E" w16cex:dateUtc="2021-10-05T12:50:38.275Z"/>
  <w16cex:commentExtensible w16cex:durableId="43D9B12A" w16cex:dateUtc="2023-10-23T13:43:18.89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4209A65" w16cid:durableId="2301B10A"/>
  <w16cid:commentId w16cid:paraId="41CFDF8C" w16cid:durableId="2301B127"/>
  <w16cid:commentId w16cid:paraId="5EBFC2F1" w16cid:durableId="2301B143"/>
  <w16cid:commentId w16cid:paraId="7DA68385" w16cid:durableId="2301B181"/>
  <w16cid:commentId w16cid:paraId="78107BB3" w16cid:durableId="2301B1C9"/>
  <w16cid:commentId w16cid:paraId="2B6681EE" w16cid:durableId="2301B061"/>
  <w16cid:commentId w16cid:paraId="6058FEB1" w16cid:durableId="42E5BEEA"/>
  <w16cid:commentId w16cid:paraId="007034F8" w16cid:durableId="3DB7C2DC"/>
  <w16cid:commentId w16cid:paraId="6EDEB677" w16cid:durableId="21B0836F"/>
  <w16cid:commentId w16cid:paraId="7BB3C10C" w16cid:durableId="5A10727E"/>
  <w16cid:commentId w16cid:paraId="3556DD98" w16cid:durableId="43D9B1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B5"/>
    <w:rsid w:val="00025612"/>
    <w:rsid w:val="000362C8"/>
    <w:rsid w:val="000E521F"/>
    <w:rsid w:val="00145ED7"/>
    <w:rsid w:val="003651C7"/>
    <w:rsid w:val="003B2E80"/>
    <w:rsid w:val="00424A68"/>
    <w:rsid w:val="00477827"/>
    <w:rsid w:val="004E11F6"/>
    <w:rsid w:val="004F47A4"/>
    <w:rsid w:val="00680808"/>
    <w:rsid w:val="006C19F5"/>
    <w:rsid w:val="00753936"/>
    <w:rsid w:val="007D1565"/>
    <w:rsid w:val="00900FB0"/>
    <w:rsid w:val="009860B5"/>
    <w:rsid w:val="00A54DE3"/>
    <w:rsid w:val="00AD6EE7"/>
    <w:rsid w:val="00B52165"/>
    <w:rsid w:val="00B945DF"/>
    <w:rsid w:val="00BB67BC"/>
    <w:rsid w:val="00BF4A26"/>
    <w:rsid w:val="00C32878"/>
    <w:rsid w:val="00C922CA"/>
    <w:rsid w:val="00CA20F5"/>
    <w:rsid w:val="00CC6BC8"/>
    <w:rsid w:val="00D23697"/>
    <w:rsid w:val="00D6105C"/>
    <w:rsid w:val="00DC0727"/>
    <w:rsid w:val="00DC18A7"/>
    <w:rsid w:val="00EC0B13"/>
    <w:rsid w:val="00F54B1B"/>
    <w:rsid w:val="1445E334"/>
    <w:rsid w:val="1B2F8E18"/>
    <w:rsid w:val="37AD7B46"/>
    <w:rsid w:val="5EA600A4"/>
    <w:rsid w:val="6299B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07D5"/>
  <w15:docId w15:val="{98A771C6-BAAA-4418-8159-303A62AE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3oh-">
    <w:name w:val="_3oh-"/>
    <w:basedOn w:val="Standardnpsmoodstavce"/>
    <w:rsid w:val="000362C8"/>
  </w:style>
  <w:style w:type="character" w:styleId="Odkaznakoment">
    <w:name w:val="annotation reference"/>
    <w:basedOn w:val="Standardnpsmoodstavce"/>
    <w:uiPriority w:val="99"/>
    <w:semiHidden/>
    <w:unhideWhenUsed/>
    <w:rsid w:val="003B2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2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2E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E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2E8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1633">
                                          <w:marLeft w:val="900"/>
                                          <w:marRight w:val="525"/>
                                          <w:marTop w:val="225"/>
                                          <w:marBottom w:val="15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7964">
                                                              <w:marLeft w:val="0"/>
                                                              <w:marRight w:val="0"/>
                                                              <w:marTop w:val="28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2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00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3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04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2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17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4ade1b75e160419f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830</Words>
  <Characters>4897</Characters>
  <Application>Microsoft Office Word</Application>
  <DocSecurity>0</DocSecurity>
  <Lines>40</Lines>
  <Paragraphs>11</Paragraphs>
  <ScaleCrop>false</ScaleCrop>
  <Company>ATC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Blechová Ivana</dc:creator>
  <cp:lastModifiedBy>Hradecký Tomáš</cp:lastModifiedBy>
  <cp:revision>25</cp:revision>
  <dcterms:created xsi:type="dcterms:W3CDTF">2020-09-02T07:16:00Z</dcterms:created>
  <dcterms:modified xsi:type="dcterms:W3CDTF">2023-11-03T11:18:00Z</dcterms:modified>
</cp:coreProperties>
</file>