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9860B5" w14:paraId="672A6659" w14:textId="77777777" w:rsidTr="116E27F1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501D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2B304EB9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77B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72B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37439D13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6158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DDAA5" w14:textId="02D93BD1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570C4EA8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AF25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42F3F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4D5BC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NPVHA</w:t>
            </w:r>
          </w:p>
        </w:tc>
      </w:tr>
      <w:tr w:rsidR="009860B5" w:rsidRPr="009860B5" w14:paraId="58CDEB93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000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BDA5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6ABA73C9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F8F0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AFC43" w14:textId="49F42928" w:rsidR="009860B5" w:rsidRPr="009860B5" w:rsidRDefault="004D5BCD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4D5BCD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N0222A120031</w:t>
            </w:r>
          </w:p>
        </w:tc>
      </w:tr>
      <w:tr w:rsidR="009860B5" w:rsidRPr="009860B5" w14:paraId="1A747166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6A60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80F18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Pomocné vědy historické a archivnictví</w:t>
            </w:r>
          </w:p>
        </w:tc>
      </w:tr>
      <w:tr w:rsidR="009860B5" w:rsidRPr="009860B5" w14:paraId="597928B2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0093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A8ED0" w14:textId="77777777" w:rsidR="009860B5" w:rsidRPr="009860B5" w:rsidRDefault="00646760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kombinovaná</w:t>
            </w:r>
          </w:p>
        </w:tc>
      </w:tr>
      <w:tr w:rsidR="009860B5" w:rsidRPr="009860B5" w14:paraId="06DFEA48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0AD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9098B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navazující magisterský</w:t>
            </w:r>
          </w:p>
        </w:tc>
      </w:tr>
      <w:tr w:rsidR="009860B5" w:rsidRPr="009860B5" w14:paraId="40975435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FB32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DBB8E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2 roky</w:t>
            </w:r>
          </w:p>
        </w:tc>
      </w:tr>
      <w:tr w:rsidR="009860B5" w:rsidRPr="009860B5" w14:paraId="17AE08E2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07DF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9D2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860B5" w14:paraId="2AD76B7E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A4E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4A0D5" w14:textId="77777777" w:rsidR="009860B5" w:rsidRPr="009860B5" w:rsidRDefault="00076C9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Absolvent bakalářského studia archivnictví a pomocných věd historických či historických věd, který se orientuje v</w:t>
            </w:r>
            <w:r w:rsidR="00595C6F">
              <w:rPr>
                <w:rFonts w:ascii="inherit" w:eastAsia="Times New Roman" w:hAnsi="inherit" w:cs="Times New Roman" w:hint="eastAsia"/>
                <w:color w:val="676767"/>
                <w:sz w:val="16"/>
                <w:szCs w:val="16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oboru</w:t>
            </w:r>
            <w:r w:rsidR="00595C6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má zájem o svůj další rozvoj v</w:t>
            </w:r>
            <w:r w:rsidR="00595C6F">
              <w:rPr>
                <w:rFonts w:ascii="inherit" w:eastAsia="Times New Roman" w:hAnsi="inherit" w:cs="Times New Roman" w:hint="eastAsia"/>
                <w:color w:val="676767"/>
                <w:sz w:val="16"/>
                <w:szCs w:val="16"/>
                <w:lang w:eastAsia="cs-CZ"/>
              </w:rPr>
              <w:t> </w:t>
            </w:r>
            <w:r w:rsidR="00595C6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tomto směru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</w:tc>
      </w:tr>
      <w:tr w:rsidR="009860B5" w:rsidRPr="009860B5" w14:paraId="3606ECA2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2A2F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13C84" w14:textId="77777777" w:rsidR="00BB3C68" w:rsidRPr="00BB3C68" w:rsidRDefault="00BB3C68" w:rsidP="00BB3C68">
            <w:pPr>
              <w:pStyle w:val="Normln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C68">
              <w:rPr>
                <w:rFonts w:ascii="Arial" w:hAnsi="Arial" w:cs="Arial"/>
                <w:color w:val="000000"/>
                <w:sz w:val="16"/>
                <w:szCs w:val="16"/>
              </w:rPr>
              <w:t>Absolvent studia se orientuje v dějinách v dlouhé časové perspektivě od starověku po současnost. Je schopen do historického procesu vřazovat jednotlivé historické jevy, postihovat je v jejich kauzálních a časoprostorových souvislostech i jiných vztazích. Dokáže je interpretovat a je si vědom multiplicity výkladů z různých perspektiv historického dění i současného přístupu k němu. Je schopen analyzovat a interpretovat historické prameny, zvláště písemné (psané česky, německy i latinsky) i odbornou literaturu, primárně psanou česky, slovensky, anglicky a německy. Je schopen motivovat k zájmu o důležitá témata především s ohledem na oblast své vlastní specializace, reflektovanou v průběhu studia a v diplomové práci.</w:t>
            </w:r>
          </w:p>
          <w:p w14:paraId="529D381C" w14:textId="77777777" w:rsidR="00BB3C68" w:rsidRPr="00BB3C68" w:rsidRDefault="00BB3C68" w:rsidP="00BB3C68">
            <w:pPr>
              <w:pStyle w:val="Normln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C68">
              <w:rPr>
                <w:rFonts w:ascii="Arial" w:hAnsi="Arial" w:cs="Arial"/>
                <w:color w:val="000000"/>
                <w:sz w:val="16"/>
                <w:szCs w:val="16"/>
              </w:rPr>
              <w:t>Absolvent získá hlubší znalosti ze všech pomocně vědních disciplín, archivní teorie včetně znalosti platné legislativy i v nových trendech v současném evropském archivnictví. Naučí se pracovat s širokou škálou pramenů, zejména písemných a hmotných, archivně je zpracovat a zpřístupnit odborné i laické veřejnosti. Absolvent proto získá též jazykové znalosti nezbytné pro vysoce odbornou práci s prameny a jejich zpřístupňováním. Bude schopen porozumět psanému i mluvenému slovu v anglickém jazyce (volba předmětů v tomto jazyku, možnost výkonu praxe mimo ČR a SR, možnost účasti na konferenci mimo ČR a SR).</w:t>
            </w:r>
          </w:p>
          <w:p w14:paraId="39C80C80" w14:textId="77777777" w:rsidR="009860B5" w:rsidRPr="00BB3C68" w:rsidRDefault="00BB3C68" w:rsidP="00BB3C68">
            <w:pPr>
              <w:pStyle w:val="Normln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C68">
              <w:rPr>
                <w:rFonts w:ascii="Arial" w:hAnsi="Arial" w:cs="Arial"/>
                <w:color w:val="000000"/>
                <w:sz w:val="16"/>
                <w:szCs w:val="16"/>
              </w:rPr>
              <w:t>Získané znalosti a zejména dovednosti jsou vstupním předpokladem pro úspěšné uplatnění se na trhu práce v rámci EU i mimo ni. Absolventi naleznou široké uplatnění nejen jako vysoce kvalifikovaní pracovníci v archivech, muzeích, ve státní správě a samosprávě, ale také ve všech typech kulturních i vzdělávacích institucí, v příspěvkových organizacích, v úřadech, i ve státních a soukromých firmách, a to na pozicích vyžadujících magisterský stupeň vzdělání.</w:t>
            </w:r>
          </w:p>
        </w:tc>
      </w:tr>
      <w:tr w:rsidR="009860B5" w:rsidRPr="009860B5" w14:paraId="2A55920B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3205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D59F8" w14:textId="76C9C6F5" w:rsidR="009860B5" w:rsidRPr="009860B5" w:rsidRDefault="004D5BCD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04E83405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38F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504C9" w14:textId="39648B82" w:rsidR="009860B5" w:rsidRPr="009860B5" w:rsidRDefault="004D5BCD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16614942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CCA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B354E" w14:textId="3C212DE6" w:rsidR="009860B5" w:rsidRDefault="116E27F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16E27F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Maximální počet bodů, které může uchazeč v rámci přijímacího řízení dostat, je 100.</w:t>
            </w:r>
          </w:p>
          <w:p w14:paraId="5592C943" w14:textId="77777777" w:rsidR="00BB3C68" w:rsidRPr="009860B5" w:rsidRDefault="00BB3C68" w:rsidP="003B7B0C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Přijímací zkouška je ústní. Uchazeč krom dosavadního studia, motivace pro další studium a zájmu o obor (publikační a výzkumné aktivity apod.) představuje projekt své budoucí absolventské práce (téma, metodologii, pramennou základnu a literaturu). </w:t>
            </w:r>
          </w:p>
        </w:tc>
      </w:tr>
      <w:tr w:rsidR="009860B5" w:rsidRPr="009860B5" w14:paraId="590EC00F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4D5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8EF67" w14:textId="0D31F010" w:rsidR="009860B5" w:rsidRPr="009860B5" w:rsidRDefault="116E27F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16E27F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 bodů</w:t>
            </w:r>
          </w:p>
        </w:tc>
      </w:tr>
      <w:tr w:rsidR="009860B5" w:rsidRPr="009860B5" w14:paraId="49AFD8C4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652F1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364F4" w14:textId="2429344A" w:rsidR="009860B5" w:rsidRPr="009860B5" w:rsidRDefault="116E27F1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116E27F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50 bodů</w:t>
            </w:r>
          </w:p>
        </w:tc>
      </w:tr>
      <w:tr w:rsidR="009860B5" w:rsidRPr="009860B5" w14:paraId="6887946F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4299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23738" w14:textId="4E3642B5" w:rsidR="009860B5" w:rsidRPr="009860B5" w:rsidRDefault="004D5BCD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</w:t>
            </w:r>
            <w:r w:rsidR="003B7B0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</w:t>
            </w:r>
          </w:p>
        </w:tc>
      </w:tr>
      <w:tr w:rsidR="009860B5" w:rsidRPr="009860B5" w14:paraId="5F48C4A7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29A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69588" w14:textId="645F3F3B" w:rsidR="009860B5" w:rsidRPr="009860B5" w:rsidRDefault="004D5BCD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</w:t>
            </w:r>
            <w:r w:rsidR="00595C6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no</w:t>
            </w:r>
          </w:p>
        </w:tc>
      </w:tr>
      <w:tr w:rsidR="009860B5" w:rsidRPr="009860B5" w14:paraId="7C5A812E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6FC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38E2C" w14:textId="070C5B87" w:rsidR="009860B5" w:rsidRPr="009860B5" w:rsidRDefault="004D5BCD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</w:t>
            </w:r>
            <w:r w:rsidR="00595C6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</w:t>
            </w:r>
          </w:p>
        </w:tc>
      </w:tr>
      <w:tr w:rsidR="009860B5" w:rsidRPr="009860B5" w14:paraId="01CE3ECF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6F8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CFFED" w14:textId="55655C63" w:rsidR="009860B5" w:rsidRPr="009860B5" w:rsidRDefault="004D5BCD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722250F1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593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DD73C" w14:textId="1E214F9C" w:rsidR="009860B5" w:rsidRPr="009860B5" w:rsidRDefault="004D5BCD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</w:t>
            </w:r>
          </w:p>
        </w:tc>
      </w:tr>
      <w:tr w:rsidR="009860B5" w:rsidRPr="009860B5" w14:paraId="66FFDAE5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FAA6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D7778" w14:textId="77777777" w:rsidR="00595C6F" w:rsidRP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Předpokládá se znalost literatury:</w:t>
            </w:r>
          </w:p>
          <w:p w14:paraId="13F85040" w14:textId="77777777" w:rsidR="00595C6F" w:rsidRP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a) k budoucímu tématu diplomové práce,</w:t>
            </w:r>
          </w:p>
          <w:p w14:paraId="071E7F61" w14:textId="77777777" w:rsid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b) k problematice období spjatého s diskutovaným tématem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A5A4F1B" w14:textId="77777777" w:rsidR="009860B5" w:rsidRPr="00595C6F" w:rsidRDefault="00595C6F" w:rsidP="0059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dále znalost historiografie národní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>případně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dle tématu práce i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obecných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dě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jin a</w:t>
            </w:r>
            <w:r w:rsidRPr="00595C6F">
              <w:rPr>
                <w:rFonts w:ascii="Times New Roman" w:hAnsi="Times New Roman" w:cs="Times New Roman"/>
                <w:sz w:val="16"/>
                <w:szCs w:val="16"/>
              </w:rPr>
              <w:t xml:space="preserve"> pomocných věd historických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 obvyklém rozsahu literatury užívané v bakalářském studiu.</w:t>
            </w:r>
          </w:p>
        </w:tc>
      </w:tr>
      <w:tr w:rsidR="009860B5" w:rsidRPr="009860B5" w14:paraId="2F414423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EDA2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9937C" w14:textId="77777777" w:rsidR="009860B5" w:rsidRPr="009860B5" w:rsidRDefault="009860B5" w:rsidP="00145ED7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cs-CZ"/>
              </w:rPr>
              <w:t>​</w:t>
            </w:r>
            <w:r w:rsidRPr="009860B5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595C6F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doc. PhDr. et Mgr. Jakub Zouhar, PhD. – garant studijního programu, e-mail: </w:t>
            </w:r>
            <w:hyperlink r:id="rId4" w:history="1">
              <w:r w:rsidR="00595C6F" w:rsidRPr="00D873F3">
                <w:rPr>
                  <w:rStyle w:val="Hypertextovodkaz"/>
                  <w:rFonts w:ascii="Verdana" w:eastAsia="Times New Roman" w:hAnsi="Verdana" w:cs="Times New Roman"/>
                  <w:sz w:val="16"/>
                  <w:szCs w:val="16"/>
                  <w:lang w:eastAsia="cs-CZ"/>
                </w:rPr>
                <w:t>jakub.zouhar@uhk.cz</w:t>
              </w:r>
            </w:hyperlink>
            <w:r w:rsidR="00595C6F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860B5" w:rsidRPr="009860B5" w14:paraId="6CDC1512" w14:textId="77777777" w:rsidTr="116E27F1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52B5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3B89E" w14:textId="77777777" w:rsidR="009860B5" w:rsidRPr="009860B5" w:rsidRDefault="00595C6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Pomocné vědy historické; Archivnictví; České dějiny; Obecné dějiny</w:t>
            </w:r>
          </w:p>
        </w:tc>
      </w:tr>
      <w:tr w:rsidR="009860B5" w:rsidRPr="009860B5" w14:paraId="5DAB6C7B" w14:textId="77777777" w:rsidTr="116E27F1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9860B5" w:rsidRPr="009860B5" w14:paraId="02EB378F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6A05A809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A39BBE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41C8F396" w14:textId="77777777" w:rsidR="00680808" w:rsidRDefault="00680808"/>
    <w:sectPr w:rsidR="00680808" w:rsidSect="00B4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0B5"/>
    <w:rsid w:val="00076C97"/>
    <w:rsid w:val="00145ED7"/>
    <w:rsid w:val="003B7B0C"/>
    <w:rsid w:val="004D5BCD"/>
    <w:rsid w:val="00543BD2"/>
    <w:rsid w:val="00595C6F"/>
    <w:rsid w:val="00633ADB"/>
    <w:rsid w:val="00646760"/>
    <w:rsid w:val="00680808"/>
    <w:rsid w:val="00753936"/>
    <w:rsid w:val="008F75C6"/>
    <w:rsid w:val="009860B5"/>
    <w:rsid w:val="00B46543"/>
    <w:rsid w:val="00BB3C68"/>
    <w:rsid w:val="00F15A68"/>
    <w:rsid w:val="116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015D"/>
  <w15:docId w15:val="{AE0423FA-BE3C-4638-B364-280C6A3D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B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5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ub.zouhar@u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3096</Characters>
  <Application>Microsoft Office Word</Application>
  <DocSecurity>0</DocSecurity>
  <Lines>25</Lines>
  <Paragraphs>7</Paragraphs>
  <ScaleCrop>false</ScaleCrop>
  <Company>ATC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8</cp:revision>
  <dcterms:created xsi:type="dcterms:W3CDTF">2012-06-14T12:40:00Z</dcterms:created>
  <dcterms:modified xsi:type="dcterms:W3CDTF">2023-11-03T12:56:00Z</dcterms:modified>
</cp:coreProperties>
</file>