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89580" w14:textId="7D10FA81" w:rsidR="00ED4B97" w:rsidRPr="00461FE1" w:rsidRDefault="00B55837" w:rsidP="00B55837">
      <w:pPr>
        <w:pStyle w:val="Nzev"/>
        <w:jc w:val="left"/>
        <w:rPr>
          <w:b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7970782" wp14:editId="516C2D5F">
            <wp:simplePos x="0" y="0"/>
            <wp:positionH relativeFrom="column">
              <wp:posOffset>-662305</wp:posOffset>
            </wp:positionH>
            <wp:positionV relativeFrom="paragraph">
              <wp:posOffset>-576580</wp:posOffset>
            </wp:positionV>
            <wp:extent cx="2840990" cy="731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CC345B" w14:textId="3E156E01" w:rsidR="00ED4B97" w:rsidRDefault="00082801" w:rsidP="00ED4B97">
      <w:pPr>
        <w:jc w:val="right"/>
        <w:rPr>
          <w:rFonts w:ascii="Comenia Serif" w:hAnsi="Comenia Serif"/>
          <w:b/>
          <w:bCs/>
          <w:sz w:val="22"/>
          <w:szCs w:val="22"/>
        </w:rPr>
      </w:pPr>
      <w:r>
        <w:rPr>
          <w:rFonts w:ascii="Comenia Serif" w:hAnsi="Comenia Serif"/>
          <w:b/>
          <w:bCs/>
          <w:sz w:val="22"/>
          <w:szCs w:val="22"/>
        </w:rPr>
        <w:t>Rektorský výnos č</w:t>
      </w:r>
      <w:r w:rsidR="00852E5E">
        <w:rPr>
          <w:rFonts w:ascii="Comenia Serif" w:hAnsi="Comenia Serif"/>
          <w:b/>
          <w:bCs/>
          <w:sz w:val="22"/>
          <w:szCs w:val="22"/>
        </w:rPr>
        <w:t>. 10</w:t>
      </w:r>
      <w:r w:rsidRPr="00852E5E">
        <w:rPr>
          <w:rFonts w:ascii="Comenia Serif" w:hAnsi="Comenia Serif"/>
          <w:b/>
          <w:bCs/>
          <w:sz w:val="22"/>
          <w:szCs w:val="22"/>
        </w:rPr>
        <w:t>/</w:t>
      </w:r>
      <w:r w:rsidRPr="00E21902">
        <w:rPr>
          <w:rFonts w:ascii="Comenia Serif" w:hAnsi="Comenia Serif"/>
          <w:b/>
          <w:bCs/>
          <w:sz w:val="22"/>
          <w:szCs w:val="22"/>
        </w:rPr>
        <w:t>20</w:t>
      </w:r>
      <w:r w:rsidR="00EB0EAC" w:rsidRPr="00E21902">
        <w:rPr>
          <w:rFonts w:ascii="Comenia Serif" w:hAnsi="Comenia Serif"/>
          <w:b/>
          <w:bCs/>
          <w:sz w:val="22"/>
          <w:szCs w:val="22"/>
        </w:rPr>
        <w:t>20</w:t>
      </w:r>
    </w:p>
    <w:p w14:paraId="030158BC" w14:textId="4E982FE7" w:rsidR="00ED4B97" w:rsidRDefault="00ED4B97" w:rsidP="00ED4B97">
      <w:pPr>
        <w:jc w:val="right"/>
        <w:rPr>
          <w:rFonts w:ascii="Comenia Serif" w:hAnsi="Comenia Serif"/>
          <w:b/>
          <w:bCs/>
          <w:sz w:val="22"/>
          <w:szCs w:val="22"/>
        </w:rPr>
      </w:pPr>
    </w:p>
    <w:p w14:paraId="1A3C2590" w14:textId="77777777" w:rsidR="00B55837" w:rsidRDefault="00B55837" w:rsidP="00ED4B97">
      <w:pPr>
        <w:jc w:val="center"/>
        <w:rPr>
          <w:rFonts w:ascii="Comenia Sans" w:hAnsi="Comenia Sans"/>
          <w:b/>
          <w:bCs/>
          <w:sz w:val="44"/>
          <w:szCs w:val="44"/>
        </w:rPr>
      </w:pPr>
    </w:p>
    <w:p w14:paraId="65B5D752" w14:textId="69EF3E76" w:rsidR="00ED4B97" w:rsidRPr="00B55837" w:rsidRDefault="00B321F8" w:rsidP="00ED4B97">
      <w:pPr>
        <w:jc w:val="center"/>
        <w:rPr>
          <w:rFonts w:ascii="Comenia Sans" w:hAnsi="Comenia Sans"/>
          <w:b/>
          <w:bCs/>
          <w:sz w:val="44"/>
          <w:szCs w:val="44"/>
        </w:rPr>
      </w:pPr>
      <w:r w:rsidRPr="00B55837">
        <w:rPr>
          <w:rFonts w:ascii="Comenia Sans" w:hAnsi="Comenia Sans"/>
          <w:b/>
          <w:bCs/>
          <w:sz w:val="44"/>
          <w:szCs w:val="44"/>
        </w:rPr>
        <w:t>Hodnocení zaměstnanců UHK</w:t>
      </w:r>
    </w:p>
    <w:p w14:paraId="66D9BE4C" w14:textId="1079BFFC" w:rsidR="0046636E" w:rsidRPr="00B55837" w:rsidRDefault="00B35B04" w:rsidP="00B55837">
      <w:pPr>
        <w:pStyle w:val="Styl1"/>
      </w:pPr>
      <w:r w:rsidRPr="00B55837">
        <w:t>I. Úvodní ustanovení</w:t>
      </w:r>
    </w:p>
    <w:p w14:paraId="05EB3700" w14:textId="188457C5" w:rsidR="00B35B04" w:rsidRPr="00B55837" w:rsidRDefault="00E305A9" w:rsidP="00501FFD">
      <w:pPr>
        <w:pStyle w:val="Odstavecseseznamem"/>
        <w:numPr>
          <w:ilvl w:val="0"/>
          <w:numId w:val="12"/>
        </w:numPr>
        <w:spacing w:after="120"/>
        <w:ind w:left="425" w:hanging="357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 xml:space="preserve">Tento </w:t>
      </w:r>
      <w:r w:rsidR="00A65288" w:rsidRPr="00B55837">
        <w:rPr>
          <w:rFonts w:ascii="Comenia Serif" w:hAnsi="Comenia Serif"/>
          <w:bCs/>
        </w:rPr>
        <w:t xml:space="preserve">rektorský výnos stanovuje </w:t>
      </w:r>
      <w:r w:rsidR="00F82757" w:rsidRPr="00B55837">
        <w:rPr>
          <w:rFonts w:ascii="Comenia Serif" w:hAnsi="Comenia Serif"/>
          <w:bCs/>
        </w:rPr>
        <w:t xml:space="preserve">principy a proces </w:t>
      </w:r>
      <w:r w:rsidR="00A65288" w:rsidRPr="00B55837">
        <w:rPr>
          <w:rFonts w:ascii="Comenia Serif" w:hAnsi="Comenia Serif"/>
          <w:bCs/>
        </w:rPr>
        <w:t xml:space="preserve">hodnocení zaměstnanců UHK, kteří jsou ve smyslu </w:t>
      </w:r>
      <w:r w:rsidR="00D77FF2" w:rsidRPr="00B55837">
        <w:rPr>
          <w:rFonts w:ascii="Comenia Serif" w:hAnsi="Comenia Serif"/>
          <w:bCs/>
        </w:rPr>
        <w:t>Vnitřního mzdového předpisu UHK (dále jen „VMP“) zařazeni do II. skupiny pracovních činností</w:t>
      </w:r>
      <w:r w:rsidR="00FB3975" w:rsidRPr="00B55837">
        <w:rPr>
          <w:rFonts w:ascii="Comenia Serif" w:hAnsi="Comenia Serif"/>
          <w:bCs/>
        </w:rPr>
        <w:t xml:space="preserve">. Jedná se tedy o </w:t>
      </w:r>
      <w:r w:rsidR="00D77FF2" w:rsidRPr="00B55837">
        <w:rPr>
          <w:rFonts w:ascii="Comenia Serif" w:hAnsi="Comenia Serif"/>
          <w:bCs/>
        </w:rPr>
        <w:t>technickohospodář</w:t>
      </w:r>
      <w:r w:rsidR="00FB3975" w:rsidRPr="00B55837">
        <w:rPr>
          <w:rFonts w:ascii="Comenia Serif" w:hAnsi="Comenia Serif"/>
          <w:bCs/>
        </w:rPr>
        <w:t>ské</w:t>
      </w:r>
      <w:r w:rsidR="00D77FF2" w:rsidRPr="00B55837">
        <w:rPr>
          <w:rFonts w:ascii="Comenia Serif" w:hAnsi="Comenia Serif"/>
          <w:bCs/>
        </w:rPr>
        <w:t xml:space="preserve"> a administrativní zaměstnanc</w:t>
      </w:r>
      <w:r w:rsidR="00FB3975" w:rsidRPr="00B55837">
        <w:rPr>
          <w:rFonts w:ascii="Comenia Serif" w:hAnsi="Comenia Serif"/>
          <w:bCs/>
        </w:rPr>
        <w:t xml:space="preserve">e </w:t>
      </w:r>
      <w:r w:rsidR="00D77FF2" w:rsidRPr="00B55837">
        <w:rPr>
          <w:rFonts w:ascii="Comenia Serif" w:hAnsi="Comenia Serif"/>
          <w:bCs/>
        </w:rPr>
        <w:t>(dále jen „THP“</w:t>
      </w:r>
      <w:r w:rsidR="00FB3975" w:rsidRPr="00B55837">
        <w:rPr>
          <w:rFonts w:ascii="Comenia Serif" w:hAnsi="Comenia Serif"/>
          <w:bCs/>
        </w:rPr>
        <w:t>)</w:t>
      </w:r>
      <w:r w:rsidR="00F11D64" w:rsidRPr="00B55837">
        <w:rPr>
          <w:rFonts w:ascii="Comenia Serif" w:hAnsi="Comenia Serif"/>
          <w:bCs/>
        </w:rPr>
        <w:t xml:space="preserve">, </w:t>
      </w:r>
      <w:r w:rsidR="00FB3975" w:rsidRPr="00B55837">
        <w:rPr>
          <w:rFonts w:ascii="Comenia Serif" w:hAnsi="Comenia Serif"/>
          <w:bCs/>
        </w:rPr>
        <w:t>dělníky, pomocné a obslužné zaměstnance (dále jen „D“</w:t>
      </w:r>
      <w:r w:rsidR="00F11D64" w:rsidRPr="00B55837">
        <w:rPr>
          <w:rFonts w:ascii="Comenia Serif" w:hAnsi="Comenia Serif"/>
          <w:bCs/>
        </w:rPr>
        <w:t>) a vědecké, výzkumné a vývojové zaměstnance, kteří se nepodílejí na pedagogické činnosti.</w:t>
      </w:r>
    </w:p>
    <w:p w14:paraId="33D8DDF7" w14:textId="0AD5E53D" w:rsidR="00FB3975" w:rsidRPr="00B55837" w:rsidRDefault="00F11D64" w:rsidP="00501FFD">
      <w:pPr>
        <w:pStyle w:val="Odstavecseseznamem"/>
        <w:numPr>
          <w:ilvl w:val="0"/>
          <w:numId w:val="12"/>
        </w:numPr>
        <w:spacing w:after="120"/>
        <w:ind w:left="425" w:hanging="357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>Tento výnos se nevztahuje na akademické pracovníky, neboť způsob jejich hodnocení stanovuje Kariérní řád UHK.</w:t>
      </w:r>
    </w:p>
    <w:p w14:paraId="19C7FF87" w14:textId="258B611C" w:rsidR="00F80484" w:rsidRPr="00B55837" w:rsidRDefault="00F80484" w:rsidP="00F82757">
      <w:pPr>
        <w:pStyle w:val="Odstavecseseznamem"/>
        <w:numPr>
          <w:ilvl w:val="0"/>
          <w:numId w:val="12"/>
        </w:numPr>
        <w:spacing w:after="120"/>
        <w:ind w:left="425" w:hanging="357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 xml:space="preserve">Tímto </w:t>
      </w:r>
      <w:r w:rsidR="00F82757" w:rsidRPr="00B55837">
        <w:rPr>
          <w:rFonts w:ascii="Comenia Serif" w:hAnsi="Comenia Serif"/>
          <w:bCs/>
        </w:rPr>
        <w:t>výnosem</w:t>
      </w:r>
      <w:r w:rsidRPr="00B55837">
        <w:rPr>
          <w:rFonts w:ascii="Comenia Serif" w:hAnsi="Comenia Serif"/>
          <w:bCs/>
        </w:rPr>
        <w:t xml:space="preserve"> se upravuje také postup vedoucích zaměstnanců při hodnocení pracovních výsledků zaměstnanců (dále jen „pravidelné hodnocení“) podle § 302 písm. a) zákona č. 262/2006 Sb., zákoníku práce, ve znění pozdějších předpisů (dále jen „zákoník práce“).</w:t>
      </w:r>
    </w:p>
    <w:p w14:paraId="55C45820" w14:textId="5D894CEF" w:rsidR="00E37246" w:rsidRPr="00B55837" w:rsidRDefault="00E37246" w:rsidP="00F82757">
      <w:pPr>
        <w:pStyle w:val="Odstavecseseznamem"/>
        <w:numPr>
          <w:ilvl w:val="0"/>
          <w:numId w:val="12"/>
        </w:numPr>
        <w:spacing w:after="120"/>
        <w:ind w:left="425" w:hanging="357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>Hodnocení zaměstnanců UHK je nástrojem personálního řízení. Jeho cílem je přispět k osobnostnímu a profesnímu rozvoji zaměstnanců</w:t>
      </w:r>
      <w:r w:rsidR="00CC075D" w:rsidRPr="00B55837">
        <w:rPr>
          <w:rFonts w:ascii="Comenia Serif" w:hAnsi="Comenia Serif"/>
          <w:bCs/>
        </w:rPr>
        <w:t xml:space="preserve"> a posílit jejich motivaci v tomto rozvoji.</w:t>
      </w:r>
    </w:p>
    <w:p w14:paraId="77595246" w14:textId="172091E7" w:rsidR="00A1788E" w:rsidRPr="00B55837" w:rsidRDefault="00A1788E" w:rsidP="00A1788E">
      <w:pPr>
        <w:pStyle w:val="Odstavecseseznamem"/>
        <w:numPr>
          <w:ilvl w:val="0"/>
          <w:numId w:val="12"/>
        </w:numPr>
        <w:spacing w:after="120"/>
        <w:ind w:left="425" w:hanging="357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 xml:space="preserve">Každý zaměstnanec </w:t>
      </w:r>
      <w:r w:rsidR="007B102F" w:rsidRPr="00B55837">
        <w:rPr>
          <w:rFonts w:ascii="Comenia Serif" w:hAnsi="Comenia Serif"/>
          <w:bCs/>
        </w:rPr>
        <w:t xml:space="preserve">v kategorii D a kategorii THP </w:t>
      </w:r>
      <w:r w:rsidRPr="00B55837">
        <w:rPr>
          <w:rFonts w:ascii="Comenia Serif" w:hAnsi="Comenia Serif"/>
          <w:bCs/>
        </w:rPr>
        <w:t xml:space="preserve">je hodnocen v daném období pouze jednou. V případě, že má zaměstnanec </w:t>
      </w:r>
      <w:r w:rsidR="00145F98" w:rsidRPr="00B55837">
        <w:rPr>
          <w:rFonts w:ascii="Comenia Serif" w:hAnsi="Comenia Serif"/>
          <w:bCs/>
        </w:rPr>
        <w:t xml:space="preserve">v kategorii THP </w:t>
      </w:r>
      <w:r w:rsidRPr="00B55837">
        <w:rPr>
          <w:rFonts w:ascii="Comenia Serif" w:hAnsi="Comenia Serif"/>
          <w:bCs/>
        </w:rPr>
        <w:t xml:space="preserve">více pracovních </w:t>
      </w:r>
      <w:r w:rsidR="00951F38" w:rsidRPr="00B55837">
        <w:rPr>
          <w:rFonts w:ascii="Comenia Serif" w:hAnsi="Comenia Serif"/>
          <w:bCs/>
        </w:rPr>
        <w:t>úvazků</w:t>
      </w:r>
      <w:r w:rsidRPr="00B55837">
        <w:rPr>
          <w:rFonts w:ascii="Comenia Serif" w:hAnsi="Comenia Serif"/>
          <w:bCs/>
        </w:rPr>
        <w:t xml:space="preserve">, </w:t>
      </w:r>
      <w:r w:rsidR="00FF591D" w:rsidRPr="00B55837">
        <w:rPr>
          <w:rFonts w:ascii="Comenia Serif" w:hAnsi="Comenia Serif"/>
          <w:bCs/>
        </w:rPr>
        <w:t xml:space="preserve">vyplňuje příslušný formulář pouze jednou souhrnně za všechny pracovní pozice. Hodnoticí pohovor probíhá </w:t>
      </w:r>
      <w:r w:rsidRPr="00B55837">
        <w:rPr>
          <w:rFonts w:ascii="Comenia Serif" w:hAnsi="Comenia Serif"/>
          <w:bCs/>
        </w:rPr>
        <w:t xml:space="preserve">dle dohody příslušných </w:t>
      </w:r>
      <w:r w:rsidR="005F334F" w:rsidRPr="00B55837">
        <w:rPr>
          <w:rFonts w:ascii="Comenia Serif" w:hAnsi="Comenia Serif"/>
          <w:bCs/>
        </w:rPr>
        <w:t>přímých nadřízených</w:t>
      </w:r>
      <w:r w:rsidR="00C84A7F" w:rsidRPr="00B55837">
        <w:rPr>
          <w:rFonts w:ascii="Comenia Serif" w:hAnsi="Comenia Serif"/>
          <w:bCs/>
        </w:rPr>
        <w:t>, z nichž všichni mají právo vyplnit hodnocení.</w:t>
      </w:r>
    </w:p>
    <w:p w14:paraId="751E244E" w14:textId="32ACE4B5" w:rsidR="00793419" w:rsidRPr="00B55837" w:rsidRDefault="00C07D75" w:rsidP="00F82757">
      <w:pPr>
        <w:pStyle w:val="Odstavecseseznamem"/>
        <w:numPr>
          <w:ilvl w:val="0"/>
          <w:numId w:val="12"/>
        </w:numPr>
        <w:spacing w:after="120"/>
        <w:ind w:left="425" w:hanging="357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 xml:space="preserve">UHK systematicky vytváří podmínky a předpoklady pro zvyšování kompetencí </w:t>
      </w:r>
      <w:r w:rsidR="00F37860" w:rsidRPr="00B55837">
        <w:rPr>
          <w:rFonts w:ascii="Comenia Serif" w:hAnsi="Comenia Serif"/>
          <w:bCs/>
        </w:rPr>
        <w:t>zaměstnanců</w:t>
      </w:r>
      <w:r w:rsidRPr="00B55837">
        <w:rPr>
          <w:rFonts w:ascii="Comenia Serif" w:hAnsi="Comenia Serif"/>
          <w:bCs/>
        </w:rPr>
        <w:t>. Zvyšování kompetencí je zajišťováno s ohledem na finanční možnosti a dle pravidelného hodnocení, zejména prostřednictvím:</w:t>
      </w:r>
    </w:p>
    <w:p w14:paraId="1397EEBC" w14:textId="04591205" w:rsidR="00C07D75" w:rsidRPr="00B55837" w:rsidRDefault="00C07D75" w:rsidP="00C07D75">
      <w:pPr>
        <w:pStyle w:val="Odstavecseseznamem"/>
        <w:numPr>
          <w:ilvl w:val="1"/>
          <w:numId w:val="12"/>
        </w:numPr>
        <w:spacing w:after="120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>podpory zvyšování znalosti cizích jazyků,</w:t>
      </w:r>
    </w:p>
    <w:p w14:paraId="6814FFD6" w14:textId="453B9528" w:rsidR="00C07D75" w:rsidRPr="00B55837" w:rsidRDefault="00C07D75" w:rsidP="00C07D75">
      <w:pPr>
        <w:pStyle w:val="Odstavecseseznamem"/>
        <w:numPr>
          <w:ilvl w:val="1"/>
          <w:numId w:val="12"/>
        </w:numPr>
        <w:spacing w:after="120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 xml:space="preserve">podpory účastí na seminářích a konferencích (např. seminářích Asociace pracovníků univerzit, seminářích k legislativním </w:t>
      </w:r>
      <w:r w:rsidR="0084681F" w:rsidRPr="00B55837">
        <w:rPr>
          <w:rFonts w:ascii="Comenia Serif" w:hAnsi="Comenia Serif"/>
          <w:bCs/>
        </w:rPr>
        <w:t>změnám</w:t>
      </w:r>
      <w:r w:rsidRPr="00B55837">
        <w:rPr>
          <w:rFonts w:ascii="Comenia Serif" w:hAnsi="Comenia Serif"/>
          <w:bCs/>
        </w:rPr>
        <w:t xml:space="preserve"> apod.),</w:t>
      </w:r>
    </w:p>
    <w:p w14:paraId="7B8A4D3D" w14:textId="79AD229E" w:rsidR="0084681F" w:rsidRPr="00B55837" w:rsidRDefault="0084681F" w:rsidP="00C07D75">
      <w:pPr>
        <w:pStyle w:val="Odstavecseseznamem"/>
        <w:numPr>
          <w:ilvl w:val="1"/>
          <w:numId w:val="12"/>
        </w:numPr>
        <w:spacing w:after="120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>podpory účastí na kurzech dalšího vzdělávání a získávání příslušných certifikátů dle požadavků a potřeb pracoviště,</w:t>
      </w:r>
    </w:p>
    <w:p w14:paraId="2144EC92" w14:textId="7D2F1E62" w:rsidR="003A2346" w:rsidRPr="00B55837" w:rsidRDefault="0084681F" w:rsidP="003A2346">
      <w:pPr>
        <w:pStyle w:val="Odstavecseseznamem"/>
        <w:numPr>
          <w:ilvl w:val="1"/>
          <w:numId w:val="12"/>
        </w:numPr>
        <w:spacing w:after="120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lastRenderedPageBreak/>
        <w:t>dalších prostředků dle specifik a možností daného pracoviště.</w:t>
      </w:r>
    </w:p>
    <w:p w14:paraId="13AD9F53" w14:textId="4CCDD505" w:rsidR="00C00DAE" w:rsidRPr="00B55837" w:rsidRDefault="00C00DAE" w:rsidP="000A3C7E">
      <w:pPr>
        <w:pStyle w:val="Odstavecseseznamem"/>
        <w:numPr>
          <w:ilvl w:val="0"/>
          <w:numId w:val="12"/>
        </w:numPr>
        <w:spacing w:after="120"/>
        <w:ind w:left="425" w:hanging="357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 xml:space="preserve">Další podpora osobního rozvoje </w:t>
      </w:r>
      <w:r w:rsidR="00F37860" w:rsidRPr="00B55837">
        <w:rPr>
          <w:rFonts w:ascii="Comenia Serif" w:hAnsi="Comenia Serif"/>
          <w:bCs/>
        </w:rPr>
        <w:t>zaměstnanců</w:t>
      </w:r>
      <w:r w:rsidRPr="00B55837">
        <w:rPr>
          <w:rFonts w:ascii="Comenia Serif" w:hAnsi="Comenia Serif"/>
          <w:bCs/>
        </w:rPr>
        <w:t xml:space="preserve"> je založena na těchto možnostech:</w:t>
      </w:r>
    </w:p>
    <w:p w14:paraId="2BE52C8E" w14:textId="4B93A805" w:rsidR="00C00DAE" w:rsidRPr="00B55837" w:rsidRDefault="00C00DAE" w:rsidP="00C00DAE">
      <w:pPr>
        <w:pStyle w:val="Odstavecseseznamem"/>
        <w:numPr>
          <w:ilvl w:val="1"/>
          <w:numId w:val="12"/>
        </w:numPr>
        <w:spacing w:after="120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>úprava pracovních podmínek po návratu z rodičovské dovolené,</w:t>
      </w:r>
    </w:p>
    <w:p w14:paraId="117B69D2" w14:textId="515F9D26" w:rsidR="00C00DAE" w:rsidRPr="00B55837" w:rsidRDefault="00C00DAE" w:rsidP="00C00DAE">
      <w:pPr>
        <w:pStyle w:val="Odstavecseseznamem"/>
        <w:numPr>
          <w:ilvl w:val="1"/>
          <w:numId w:val="12"/>
        </w:numPr>
        <w:spacing w:after="120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>úprava pracovních podmínek vyplývajících z objektivních vnějších omezení daných zejména dlouhodobě neuspokojivým zdravotním stavem nebo nutnou péčí o nejbližší rodinné příslušníky,</w:t>
      </w:r>
    </w:p>
    <w:p w14:paraId="64F7F5D3" w14:textId="6E03E03C" w:rsidR="00C00DAE" w:rsidRPr="00B55837" w:rsidRDefault="00C00DAE" w:rsidP="00C00DAE">
      <w:pPr>
        <w:pStyle w:val="Odstavecseseznamem"/>
        <w:numPr>
          <w:ilvl w:val="1"/>
          <w:numId w:val="12"/>
        </w:numPr>
        <w:spacing w:after="120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>úprava pracovních podmínek se smyslovým a pohybovým postižením,</w:t>
      </w:r>
    </w:p>
    <w:p w14:paraId="54D571DF" w14:textId="0EF3082C" w:rsidR="00C00DAE" w:rsidRPr="00B55837" w:rsidRDefault="001F46F7" w:rsidP="00C00DAE">
      <w:pPr>
        <w:pStyle w:val="Odstavecseseznamem"/>
        <w:numPr>
          <w:ilvl w:val="1"/>
          <w:numId w:val="12"/>
        </w:numPr>
        <w:spacing w:after="120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 xml:space="preserve">konzultační a poradenská podpora prostřednictvím </w:t>
      </w:r>
      <w:r w:rsidR="001B4F00" w:rsidRPr="00B55837">
        <w:rPr>
          <w:rFonts w:ascii="Comenia Serif" w:hAnsi="Comenia Serif"/>
          <w:bCs/>
        </w:rPr>
        <w:t>I</w:t>
      </w:r>
      <w:r w:rsidR="00340EA4" w:rsidRPr="00B55837">
        <w:rPr>
          <w:rFonts w:ascii="Comenia Serif" w:hAnsi="Comenia Serif"/>
          <w:bCs/>
        </w:rPr>
        <w:t>nformačně-poradenského a kariérního centra UHK</w:t>
      </w:r>
      <w:r w:rsidRPr="00B55837">
        <w:rPr>
          <w:rFonts w:ascii="Comenia Serif" w:hAnsi="Comenia Serif"/>
          <w:bCs/>
        </w:rPr>
        <w:t>.</w:t>
      </w:r>
    </w:p>
    <w:p w14:paraId="3CBC5C19" w14:textId="4782DA8D" w:rsidR="00BB7D38" w:rsidRPr="00B55837" w:rsidRDefault="00BB7D38" w:rsidP="00AA06F6">
      <w:pPr>
        <w:spacing w:after="120"/>
        <w:ind w:left="425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 xml:space="preserve">O úpravě pracovních podmínek rozhoduje přímý nadřízený </w:t>
      </w:r>
      <w:r w:rsidR="001B4F00" w:rsidRPr="00B55837">
        <w:rPr>
          <w:rFonts w:ascii="Comenia Serif" w:hAnsi="Comenia Serif"/>
          <w:bCs/>
        </w:rPr>
        <w:t xml:space="preserve">zaměstnance </w:t>
      </w:r>
      <w:r w:rsidRPr="00B55837">
        <w:rPr>
          <w:rFonts w:ascii="Comenia Serif" w:hAnsi="Comenia Serif"/>
          <w:bCs/>
        </w:rPr>
        <w:t xml:space="preserve">na základě žádosti </w:t>
      </w:r>
      <w:r w:rsidR="001B4F00" w:rsidRPr="00B55837">
        <w:rPr>
          <w:rFonts w:ascii="Comenia Serif" w:hAnsi="Comenia Serif"/>
          <w:bCs/>
        </w:rPr>
        <w:t>zaměstnance</w:t>
      </w:r>
      <w:r w:rsidRPr="00B55837">
        <w:rPr>
          <w:rFonts w:ascii="Comenia Serif" w:hAnsi="Comenia Serif"/>
          <w:bCs/>
        </w:rPr>
        <w:t xml:space="preserve"> a po posouzení aktuálních možností konkrétního pracoviště.</w:t>
      </w:r>
    </w:p>
    <w:p w14:paraId="1213CB3E" w14:textId="02073F33" w:rsidR="00201052" w:rsidRPr="00B55837" w:rsidRDefault="005F30B8" w:rsidP="00E776A5">
      <w:pPr>
        <w:pStyle w:val="Odstavecseseznamem"/>
        <w:numPr>
          <w:ilvl w:val="0"/>
          <w:numId w:val="12"/>
        </w:numPr>
        <w:spacing w:after="120"/>
        <w:ind w:left="425" w:hanging="357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>Zásady formulované v tomto rektorském výnosu vycházejí z požadavku rovných příležitostí, včetně zohlednění specifik jednotlivých sociálních skupin osob a specifik osob se smyslovým a pohybovým postižením. Při aplikaci hodnocení zaměstnanců UHK nesmí docházet k diskriminaci nebo vyloučení, zejména z hlediska pohlaví, věku, rasy, jazyka, původu, národnosti, náboženství nebo smýšlení.</w:t>
      </w:r>
    </w:p>
    <w:p w14:paraId="43747EBF" w14:textId="5847E00E" w:rsidR="005675DC" w:rsidRPr="00E776A5" w:rsidRDefault="009A3312" w:rsidP="00B55837">
      <w:pPr>
        <w:pStyle w:val="Styl1"/>
      </w:pPr>
      <w:r w:rsidRPr="009A3312">
        <w:t>II.</w:t>
      </w:r>
      <w:r w:rsidR="007F56B9">
        <w:t xml:space="preserve"> Hodnocení vědeckých, výzkumných a vývojových pracovníků </w:t>
      </w:r>
    </w:p>
    <w:p w14:paraId="2F9F3414" w14:textId="754FA437" w:rsidR="008760C0" w:rsidRPr="00B55837" w:rsidRDefault="001D03CE" w:rsidP="001D03CE">
      <w:pPr>
        <w:pStyle w:val="Odstavecseseznamem"/>
        <w:numPr>
          <w:ilvl w:val="0"/>
          <w:numId w:val="27"/>
        </w:numPr>
        <w:spacing w:after="120"/>
        <w:ind w:left="426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>Vědečtí, výzkumní a vývojoví pracovníci nepodílejí</w:t>
      </w:r>
      <w:r w:rsidR="00954478" w:rsidRPr="00B55837">
        <w:rPr>
          <w:rFonts w:ascii="Comenia Serif" w:hAnsi="Comenia Serif"/>
          <w:bCs/>
        </w:rPr>
        <w:t>cí</w:t>
      </w:r>
      <w:r w:rsidRPr="00B55837">
        <w:rPr>
          <w:rFonts w:ascii="Comenia Serif" w:hAnsi="Comenia Serif"/>
          <w:bCs/>
        </w:rPr>
        <w:t xml:space="preserve"> se na pedagogické činnosti jsou zpravidla zaměstnáni na řešení konkrétního výzkumného projektu</w:t>
      </w:r>
      <w:r w:rsidR="00525208" w:rsidRPr="00B55837">
        <w:rPr>
          <w:rFonts w:ascii="Comenia Serif" w:hAnsi="Comenia Serif"/>
          <w:bCs/>
        </w:rPr>
        <w:t xml:space="preserve"> na dobu určitou.</w:t>
      </w:r>
    </w:p>
    <w:p w14:paraId="4ECEFC3A" w14:textId="755A7783" w:rsidR="00525208" w:rsidRPr="00B55837" w:rsidRDefault="00525208" w:rsidP="001D03CE">
      <w:pPr>
        <w:pStyle w:val="Odstavecseseznamem"/>
        <w:numPr>
          <w:ilvl w:val="0"/>
          <w:numId w:val="27"/>
        </w:numPr>
        <w:spacing w:after="120"/>
        <w:ind w:left="426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>Hodnocení takových pracovníků probíhá zejména ve vztahu k plnění příslušných projektů dle podmínek poskytovatele</w:t>
      </w:r>
      <w:r w:rsidR="00155AD0" w:rsidRPr="00B55837">
        <w:rPr>
          <w:rFonts w:ascii="Comenia Serif" w:hAnsi="Comenia Serif"/>
          <w:bCs/>
        </w:rPr>
        <w:t xml:space="preserve">, a to obvykle formou průběžných či </w:t>
      </w:r>
      <w:r w:rsidR="00EF3D33" w:rsidRPr="00B55837">
        <w:rPr>
          <w:rFonts w:ascii="Comenia Serif" w:hAnsi="Comenia Serif"/>
          <w:bCs/>
        </w:rPr>
        <w:t xml:space="preserve">závěrečných </w:t>
      </w:r>
      <w:r w:rsidR="00155AD0" w:rsidRPr="00B55837">
        <w:rPr>
          <w:rFonts w:ascii="Comenia Serif" w:hAnsi="Comenia Serif"/>
          <w:bCs/>
        </w:rPr>
        <w:t>zpráv konkrétních projektů odevzd</w:t>
      </w:r>
      <w:r w:rsidR="009E659F" w:rsidRPr="00B55837">
        <w:rPr>
          <w:rFonts w:ascii="Comenia Serif" w:hAnsi="Comenia Serif"/>
          <w:bCs/>
        </w:rPr>
        <w:t>áva</w:t>
      </w:r>
      <w:r w:rsidR="00155AD0" w:rsidRPr="00B55837">
        <w:rPr>
          <w:rFonts w:ascii="Comenia Serif" w:hAnsi="Comenia Serif"/>
          <w:bCs/>
        </w:rPr>
        <w:t xml:space="preserve">ných poskytovateli. Tyto zprávy, resp. plnění výstupů projektů jsou pravidelně vyhodnocovány na fakultách </w:t>
      </w:r>
      <w:r w:rsidR="00374D29" w:rsidRPr="00B55837">
        <w:rPr>
          <w:rFonts w:ascii="Comenia Serif" w:hAnsi="Comenia Serif"/>
          <w:bCs/>
        </w:rPr>
        <w:t xml:space="preserve">nebo rektorátu </w:t>
      </w:r>
      <w:r w:rsidR="00155AD0" w:rsidRPr="00B55837">
        <w:rPr>
          <w:rFonts w:ascii="Comenia Serif" w:hAnsi="Comenia Serif"/>
          <w:bCs/>
        </w:rPr>
        <w:t xml:space="preserve">s ohledem na </w:t>
      </w:r>
      <w:r w:rsidR="00A27FC5" w:rsidRPr="00B55837">
        <w:rPr>
          <w:rFonts w:ascii="Comenia Serif" w:hAnsi="Comenia Serif"/>
          <w:bCs/>
        </w:rPr>
        <w:t>harmonogram poskytovatele.</w:t>
      </w:r>
    </w:p>
    <w:p w14:paraId="59C69E70" w14:textId="053DCAF2" w:rsidR="00525208" w:rsidRPr="00B55837" w:rsidRDefault="00525208" w:rsidP="001D03CE">
      <w:pPr>
        <w:pStyle w:val="Odstavecseseznamem"/>
        <w:numPr>
          <w:ilvl w:val="0"/>
          <w:numId w:val="27"/>
        </w:numPr>
        <w:spacing w:after="120"/>
        <w:ind w:left="426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 xml:space="preserve">Výstupy vědecké, </w:t>
      </w:r>
      <w:r w:rsidR="00A673DC" w:rsidRPr="00B55837">
        <w:rPr>
          <w:rFonts w:ascii="Comenia Serif" w:hAnsi="Comenia Serif"/>
          <w:bCs/>
        </w:rPr>
        <w:t>výzkumné</w:t>
      </w:r>
      <w:r w:rsidRPr="00B55837">
        <w:rPr>
          <w:rFonts w:ascii="Comenia Serif" w:hAnsi="Comenia Serif"/>
          <w:bCs/>
        </w:rPr>
        <w:t xml:space="preserve"> a vývojové činnosti takových pracovníků jsou součástí </w:t>
      </w:r>
      <w:r w:rsidR="00A673DC" w:rsidRPr="00B55837">
        <w:rPr>
          <w:rFonts w:ascii="Comenia Serif" w:hAnsi="Comenia Serif"/>
          <w:bCs/>
        </w:rPr>
        <w:t>hodnocení výstupů tvůrčí činnosti.</w:t>
      </w:r>
    </w:p>
    <w:p w14:paraId="7F14CD0E" w14:textId="0CDA6BAA" w:rsidR="00A673DC" w:rsidRPr="00A673DC" w:rsidRDefault="00825F08" w:rsidP="00B55837">
      <w:pPr>
        <w:pStyle w:val="Styl1"/>
      </w:pPr>
      <w:r w:rsidRPr="00BE6B0A">
        <w:lastRenderedPageBreak/>
        <w:t xml:space="preserve">III. </w:t>
      </w:r>
      <w:r w:rsidR="00A673DC">
        <w:t xml:space="preserve">Hodnocení zaměstnanců </w:t>
      </w:r>
      <w:r w:rsidR="00325FEA">
        <w:t xml:space="preserve">kategorie </w:t>
      </w:r>
      <w:r w:rsidR="00A673DC">
        <w:t>D</w:t>
      </w:r>
    </w:p>
    <w:p w14:paraId="004E6B54" w14:textId="1DA6FFC9" w:rsidR="00A673DC" w:rsidRPr="00B55837" w:rsidRDefault="00A673DC" w:rsidP="00A673DC">
      <w:pPr>
        <w:pStyle w:val="Odstavecseseznamem"/>
        <w:numPr>
          <w:ilvl w:val="0"/>
          <w:numId w:val="39"/>
        </w:numPr>
        <w:spacing w:after="120"/>
        <w:ind w:left="426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 xml:space="preserve">Zaměstnanci zařazení do kategorie D jsou </w:t>
      </w:r>
      <w:r w:rsidR="00C62500" w:rsidRPr="00B55837">
        <w:rPr>
          <w:rFonts w:ascii="Comenia Serif" w:hAnsi="Comenia Serif"/>
          <w:bCs/>
        </w:rPr>
        <w:t>hodnoceni jednou ročně</w:t>
      </w:r>
      <w:r w:rsidR="00331BA4" w:rsidRPr="00B55837">
        <w:rPr>
          <w:rFonts w:ascii="Comenia Serif" w:hAnsi="Comenia Serif"/>
          <w:bCs/>
        </w:rPr>
        <w:t xml:space="preserve"> v termínu určeném </w:t>
      </w:r>
      <w:r w:rsidR="00A76EE2" w:rsidRPr="00B55837">
        <w:rPr>
          <w:rFonts w:ascii="Comenia Serif" w:hAnsi="Comenia Serif"/>
          <w:bCs/>
        </w:rPr>
        <w:t>kvestorem</w:t>
      </w:r>
      <w:r w:rsidR="00104412" w:rsidRPr="00B55837">
        <w:rPr>
          <w:rFonts w:ascii="Comenia Serif" w:hAnsi="Comenia Serif"/>
          <w:bCs/>
        </w:rPr>
        <w:t>, zpravidla v měsíci červnu.</w:t>
      </w:r>
      <w:r w:rsidR="009A41FD" w:rsidRPr="00B55837">
        <w:rPr>
          <w:rFonts w:ascii="Comenia Serif" w:hAnsi="Comenia Serif"/>
          <w:bCs/>
        </w:rPr>
        <w:t xml:space="preserve"> </w:t>
      </w:r>
      <w:r w:rsidR="00CE0C73" w:rsidRPr="00B55837">
        <w:rPr>
          <w:rFonts w:ascii="Comenia Serif" w:hAnsi="Comenia Serif"/>
          <w:bCs/>
        </w:rPr>
        <w:t>Hodnocení p</w:t>
      </w:r>
      <w:r w:rsidR="009A41FD" w:rsidRPr="00B55837">
        <w:rPr>
          <w:rFonts w:ascii="Comenia Serif" w:hAnsi="Comenia Serif"/>
          <w:bCs/>
        </w:rPr>
        <w:t>okrývá období 12 předchozích měsíců.</w:t>
      </w:r>
    </w:p>
    <w:p w14:paraId="1DF72FD0" w14:textId="26398F8A" w:rsidR="00C62500" w:rsidRPr="00B55837" w:rsidRDefault="00C62500" w:rsidP="00A673DC">
      <w:pPr>
        <w:pStyle w:val="Odstavecseseznamem"/>
        <w:numPr>
          <w:ilvl w:val="0"/>
          <w:numId w:val="39"/>
        </w:numPr>
        <w:spacing w:after="120"/>
        <w:ind w:left="426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 xml:space="preserve">Hodnocení probíhá formou pohovoru s přímým nadřízeným. Přímý nadřízený uzpůsobuje obsah pohovoru náplni práce daného </w:t>
      </w:r>
      <w:r w:rsidR="00C66DF8" w:rsidRPr="00B55837">
        <w:rPr>
          <w:rFonts w:ascii="Comenia Serif" w:hAnsi="Comenia Serif"/>
          <w:bCs/>
        </w:rPr>
        <w:t>zaměstnance</w:t>
      </w:r>
      <w:r w:rsidR="00BC3B81" w:rsidRPr="00B55837">
        <w:rPr>
          <w:rFonts w:ascii="Comenia Serif" w:hAnsi="Comenia Serif"/>
          <w:bCs/>
        </w:rPr>
        <w:t>.</w:t>
      </w:r>
    </w:p>
    <w:p w14:paraId="1BE942B5" w14:textId="77777777" w:rsidR="00E776A5" w:rsidRPr="00B55837" w:rsidRDefault="00996AC8" w:rsidP="00E776A5">
      <w:pPr>
        <w:pStyle w:val="Odstavecseseznamem"/>
        <w:numPr>
          <w:ilvl w:val="0"/>
          <w:numId w:val="39"/>
        </w:numPr>
        <w:spacing w:after="120"/>
        <w:ind w:left="426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 xml:space="preserve">Přímý nadřízený písemně shrne výstup hodnocení. Příslušný formulář je uveden v příloze č. 1. Nedílnou součástí formuláře je právo hodnoceného </w:t>
      </w:r>
      <w:r w:rsidR="0089150F" w:rsidRPr="00B55837">
        <w:rPr>
          <w:rFonts w:ascii="Comenia Serif" w:hAnsi="Comenia Serif"/>
          <w:bCs/>
        </w:rPr>
        <w:t>zaměstnance</w:t>
      </w:r>
      <w:r w:rsidRPr="00B55837">
        <w:rPr>
          <w:rFonts w:ascii="Comenia Serif" w:hAnsi="Comenia Serif"/>
          <w:bCs/>
        </w:rPr>
        <w:t xml:space="preserve"> na vyjádření.</w:t>
      </w:r>
    </w:p>
    <w:p w14:paraId="554A86B6" w14:textId="5EB0EA3A" w:rsidR="00CA50A7" w:rsidRPr="00B55837" w:rsidRDefault="00CA50A7" w:rsidP="00E776A5">
      <w:pPr>
        <w:pStyle w:val="Odstavecseseznamem"/>
        <w:numPr>
          <w:ilvl w:val="0"/>
          <w:numId w:val="39"/>
        </w:numPr>
        <w:spacing w:after="120"/>
        <w:ind w:left="426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>S výstupy hodnocení svých přímo podřízených zaměstnanců vedoucí pracovník seznámí svého přímého nadřízeného.</w:t>
      </w:r>
      <w:r w:rsidR="00812F8A" w:rsidRPr="00B55837">
        <w:rPr>
          <w:rFonts w:ascii="Comenia Serif" w:hAnsi="Comenia Serif"/>
          <w:bCs/>
        </w:rPr>
        <w:t xml:space="preserve"> V případě nesouhlasných vyjádření hodnocených zaměstnanců mohou být tito zaměstnanci přizváni na část pohovoru. </w:t>
      </w:r>
    </w:p>
    <w:p w14:paraId="672E0714" w14:textId="18E05B17" w:rsidR="00DD0149" w:rsidRPr="00B55837" w:rsidRDefault="00DD0149" w:rsidP="00DD0149">
      <w:pPr>
        <w:pStyle w:val="Odstavecseseznamem"/>
        <w:numPr>
          <w:ilvl w:val="0"/>
          <w:numId w:val="39"/>
        </w:numPr>
        <w:spacing w:after="120"/>
        <w:ind w:left="426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>Výsledky hodnocení jsou podkladem pro stanovení osobního ohodnocení zaměstnance dle čl. 9 VMP na příští dvanáctiměsíční období. Výši navrhuje přímý nadřízený.</w:t>
      </w:r>
    </w:p>
    <w:p w14:paraId="4416900E" w14:textId="595EE4E2" w:rsidR="00E776A5" w:rsidRPr="00B55837" w:rsidRDefault="002A4DE7" w:rsidP="00E776A5">
      <w:pPr>
        <w:pStyle w:val="Odstavecseseznamem"/>
        <w:numPr>
          <w:ilvl w:val="0"/>
          <w:numId w:val="39"/>
        </w:numPr>
        <w:spacing w:after="120"/>
        <w:ind w:left="426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>Originál h</w:t>
      </w:r>
      <w:r w:rsidR="00E776A5" w:rsidRPr="00B55837">
        <w:rPr>
          <w:rFonts w:ascii="Comenia Serif" w:hAnsi="Comenia Serif"/>
          <w:bCs/>
        </w:rPr>
        <w:t>odnocení zaměstnanců je uložen v jejich osobním spise</w:t>
      </w:r>
      <w:r w:rsidR="005A1537" w:rsidRPr="00B55837">
        <w:rPr>
          <w:rFonts w:ascii="Comenia Serif" w:hAnsi="Comenia Serif"/>
          <w:bCs/>
        </w:rPr>
        <w:t xml:space="preserve"> na Osobním a mzdovém oddělení UHK</w:t>
      </w:r>
      <w:r w:rsidR="00E776A5" w:rsidRPr="00B55837">
        <w:rPr>
          <w:rFonts w:ascii="Comenia Serif" w:hAnsi="Comenia Serif"/>
          <w:bCs/>
        </w:rPr>
        <w:t>.</w:t>
      </w:r>
      <w:r w:rsidRPr="00B55837">
        <w:rPr>
          <w:rFonts w:ascii="Comenia Serif" w:hAnsi="Comenia Serif"/>
          <w:bCs/>
        </w:rPr>
        <w:t xml:space="preserve"> </w:t>
      </w:r>
      <w:r w:rsidR="009160FC" w:rsidRPr="00B55837">
        <w:rPr>
          <w:rFonts w:ascii="Comenia Serif" w:hAnsi="Comenia Serif"/>
          <w:bCs/>
        </w:rPr>
        <w:t>Kopie hodnocení jsou uloženy u p</w:t>
      </w:r>
      <w:r w:rsidRPr="00B55837">
        <w:rPr>
          <w:rFonts w:ascii="Comenia Serif" w:hAnsi="Comenia Serif"/>
          <w:bCs/>
        </w:rPr>
        <w:t>řím</w:t>
      </w:r>
      <w:r w:rsidR="009160FC" w:rsidRPr="00B55837">
        <w:rPr>
          <w:rFonts w:ascii="Comenia Serif" w:hAnsi="Comenia Serif"/>
          <w:bCs/>
        </w:rPr>
        <w:t>ého</w:t>
      </w:r>
      <w:r w:rsidRPr="00B55837">
        <w:rPr>
          <w:rFonts w:ascii="Comenia Serif" w:hAnsi="Comenia Serif"/>
          <w:bCs/>
        </w:rPr>
        <w:t xml:space="preserve"> nadřízen</w:t>
      </w:r>
      <w:r w:rsidR="009160FC" w:rsidRPr="00B55837">
        <w:rPr>
          <w:rFonts w:ascii="Comenia Serif" w:hAnsi="Comenia Serif"/>
          <w:bCs/>
        </w:rPr>
        <w:t>ého</w:t>
      </w:r>
      <w:r w:rsidRPr="00B55837">
        <w:rPr>
          <w:rFonts w:ascii="Comenia Serif" w:hAnsi="Comenia Serif"/>
          <w:bCs/>
        </w:rPr>
        <w:t xml:space="preserve">. Hodnocený zaměstnanec </w:t>
      </w:r>
      <w:r w:rsidR="00FD3305" w:rsidRPr="00B55837">
        <w:rPr>
          <w:rFonts w:ascii="Comenia Serif" w:hAnsi="Comenia Serif"/>
          <w:bCs/>
        </w:rPr>
        <w:t>na vlastní žádost</w:t>
      </w:r>
      <w:r w:rsidR="00676C19" w:rsidRPr="00B55837">
        <w:rPr>
          <w:rFonts w:ascii="Comenia Serif" w:hAnsi="Comenia Serif"/>
          <w:bCs/>
        </w:rPr>
        <w:t xml:space="preserve"> </w:t>
      </w:r>
      <w:r w:rsidRPr="00B55837">
        <w:rPr>
          <w:rFonts w:ascii="Comenia Serif" w:hAnsi="Comenia Serif"/>
          <w:bCs/>
        </w:rPr>
        <w:t>obdrží kopii hodno</w:t>
      </w:r>
      <w:r w:rsidR="00676C19" w:rsidRPr="00B55837">
        <w:rPr>
          <w:rFonts w:ascii="Comenia Serif" w:hAnsi="Comenia Serif"/>
          <w:bCs/>
        </w:rPr>
        <w:t>cení.</w:t>
      </w:r>
    </w:p>
    <w:p w14:paraId="440BAAB4" w14:textId="65A06D50" w:rsidR="0089150F" w:rsidRPr="00482E52" w:rsidRDefault="008B3D80" w:rsidP="00B55837">
      <w:pPr>
        <w:pStyle w:val="Styl1"/>
      </w:pPr>
      <w:r>
        <w:t xml:space="preserve">IV. </w:t>
      </w:r>
      <w:r w:rsidR="00C86F43">
        <w:t xml:space="preserve">Hodnocení zaměstnanců </w:t>
      </w:r>
      <w:r w:rsidR="00325FEA">
        <w:t xml:space="preserve">kategorie </w:t>
      </w:r>
      <w:r w:rsidR="00C86F43">
        <w:t>THP</w:t>
      </w:r>
      <w:r>
        <w:t xml:space="preserve"> </w:t>
      </w:r>
    </w:p>
    <w:p w14:paraId="4A5B7E4B" w14:textId="36C241A2" w:rsidR="00482E52" w:rsidRPr="00B55837" w:rsidRDefault="00482E52" w:rsidP="00B86DC9">
      <w:pPr>
        <w:pStyle w:val="Odstavecseseznamem"/>
        <w:numPr>
          <w:ilvl w:val="0"/>
          <w:numId w:val="42"/>
        </w:numPr>
        <w:spacing w:after="120"/>
        <w:ind w:left="426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 xml:space="preserve">Hodnocení zaměstnanců se provádí prostřednictvím formuláře, který je přílohou č. </w:t>
      </w:r>
      <w:r w:rsidR="001A22A7" w:rsidRPr="00B55837">
        <w:rPr>
          <w:rFonts w:ascii="Comenia Serif" w:hAnsi="Comenia Serif"/>
          <w:bCs/>
        </w:rPr>
        <w:t>2</w:t>
      </w:r>
      <w:r w:rsidRPr="00B55837">
        <w:rPr>
          <w:rFonts w:ascii="Comenia Serif" w:hAnsi="Comenia Serif"/>
          <w:bCs/>
        </w:rPr>
        <w:t xml:space="preserve"> tohoto </w:t>
      </w:r>
      <w:r w:rsidR="006E7CD8" w:rsidRPr="00B55837">
        <w:rPr>
          <w:rFonts w:ascii="Comenia Serif" w:hAnsi="Comenia Serif"/>
          <w:bCs/>
        </w:rPr>
        <w:t>výnosu</w:t>
      </w:r>
      <w:r w:rsidRPr="00B55837">
        <w:rPr>
          <w:rFonts w:ascii="Comenia Serif" w:hAnsi="Comenia Serif"/>
          <w:bCs/>
        </w:rPr>
        <w:t>. Hodnocený zaměstnan</w:t>
      </w:r>
      <w:r w:rsidR="009403A7" w:rsidRPr="00B55837">
        <w:rPr>
          <w:rFonts w:ascii="Comenia Serif" w:hAnsi="Comenia Serif"/>
          <w:bCs/>
        </w:rPr>
        <w:t>ec</w:t>
      </w:r>
      <w:r w:rsidRPr="00B55837">
        <w:rPr>
          <w:rFonts w:ascii="Comenia Serif" w:hAnsi="Comenia Serif"/>
          <w:bCs/>
        </w:rPr>
        <w:t xml:space="preserve"> vyplní příslušné části formuláře. </w:t>
      </w:r>
      <w:r w:rsidR="009403A7" w:rsidRPr="00B55837">
        <w:rPr>
          <w:rFonts w:ascii="Comenia Serif" w:hAnsi="Comenia Serif"/>
          <w:bCs/>
        </w:rPr>
        <w:t>Poté následuje hodnoticí pohovor mezi hodnoceným zaměstnancem a jeho přímým nadřízeným.</w:t>
      </w:r>
    </w:p>
    <w:p w14:paraId="0CBA7BA1" w14:textId="26653841" w:rsidR="00386704" w:rsidRPr="00B55837" w:rsidRDefault="00386704" w:rsidP="00B86DC9">
      <w:pPr>
        <w:pStyle w:val="Odstavecseseznamem"/>
        <w:numPr>
          <w:ilvl w:val="0"/>
          <w:numId w:val="42"/>
        </w:numPr>
        <w:spacing w:after="120"/>
        <w:ind w:left="426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>Hodnocení se provádí jednou ročně, zpravidla v</w:t>
      </w:r>
      <w:r w:rsidR="00B91758" w:rsidRPr="00B55837">
        <w:rPr>
          <w:rFonts w:ascii="Comenia Serif" w:hAnsi="Comenia Serif"/>
          <w:bCs/>
        </w:rPr>
        <w:t> </w:t>
      </w:r>
      <w:r w:rsidR="00A71BD9" w:rsidRPr="00B55837">
        <w:rPr>
          <w:rFonts w:ascii="Comenia Serif" w:hAnsi="Comenia Serif"/>
          <w:bCs/>
        </w:rPr>
        <w:t xml:space="preserve">měsíci </w:t>
      </w:r>
      <w:r w:rsidRPr="00B55837">
        <w:rPr>
          <w:rFonts w:ascii="Comenia Serif" w:hAnsi="Comenia Serif"/>
          <w:bCs/>
        </w:rPr>
        <w:t>červn</w:t>
      </w:r>
      <w:r w:rsidR="00A71BD9" w:rsidRPr="00B55837">
        <w:rPr>
          <w:rFonts w:ascii="Comenia Serif" w:hAnsi="Comenia Serif"/>
          <w:bCs/>
        </w:rPr>
        <w:t>u</w:t>
      </w:r>
      <w:r w:rsidRPr="00B55837">
        <w:rPr>
          <w:rFonts w:ascii="Comenia Serif" w:hAnsi="Comenia Serif"/>
          <w:bCs/>
        </w:rPr>
        <w:t>.</w:t>
      </w:r>
      <w:r w:rsidR="005E24D2" w:rsidRPr="00B55837">
        <w:rPr>
          <w:rFonts w:ascii="Comenia Serif" w:hAnsi="Comenia Serif"/>
          <w:bCs/>
        </w:rPr>
        <w:t xml:space="preserve"> </w:t>
      </w:r>
      <w:r w:rsidR="00BB73EA" w:rsidRPr="00B55837">
        <w:rPr>
          <w:rFonts w:ascii="Comenia Serif" w:hAnsi="Comenia Serif"/>
          <w:bCs/>
        </w:rPr>
        <w:t>Hodnocení p</w:t>
      </w:r>
      <w:r w:rsidR="005E24D2" w:rsidRPr="00B55837">
        <w:rPr>
          <w:rFonts w:ascii="Comenia Serif" w:hAnsi="Comenia Serif"/>
          <w:bCs/>
        </w:rPr>
        <w:t xml:space="preserve">okrývá </w:t>
      </w:r>
      <w:r w:rsidR="009A41FD" w:rsidRPr="00B55837">
        <w:rPr>
          <w:rFonts w:ascii="Comenia Serif" w:hAnsi="Comenia Serif"/>
          <w:bCs/>
        </w:rPr>
        <w:t>období 12 předchozích měsíců</w:t>
      </w:r>
      <w:r w:rsidR="006F6C1A" w:rsidRPr="00B55837">
        <w:rPr>
          <w:rFonts w:ascii="Comenia Serif" w:hAnsi="Comenia Serif"/>
          <w:bCs/>
        </w:rPr>
        <w:t xml:space="preserve"> a zahrnuje plán aktivit na </w:t>
      </w:r>
      <w:r w:rsidR="00ED5B42" w:rsidRPr="00B55837">
        <w:rPr>
          <w:rFonts w:ascii="Comenia Serif" w:hAnsi="Comenia Serif"/>
          <w:bCs/>
        </w:rPr>
        <w:t>příštích 12 měsíců</w:t>
      </w:r>
      <w:r w:rsidR="006F6C1A" w:rsidRPr="00B55837">
        <w:rPr>
          <w:rFonts w:ascii="Comenia Serif" w:hAnsi="Comenia Serif"/>
          <w:bCs/>
        </w:rPr>
        <w:t>.</w:t>
      </w:r>
    </w:p>
    <w:p w14:paraId="4AFDE75C" w14:textId="1CF1C71E" w:rsidR="00CA50A7" w:rsidRPr="00B55837" w:rsidRDefault="00386704" w:rsidP="00F66856">
      <w:pPr>
        <w:pStyle w:val="Odstavecseseznamem"/>
        <w:numPr>
          <w:ilvl w:val="0"/>
          <w:numId w:val="42"/>
        </w:numPr>
        <w:spacing w:after="120"/>
        <w:ind w:left="426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>Hodnocení zaměstnance provádí přímý nadřízený</w:t>
      </w:r>
      <w:r w:rsidR="00326212" w:rsidRPr="00B55837">
        <w:rPr>
          <w:rFonts w:ascii="Comenia Serif" w:hAnsi="Comenia Serif"/>
          <w:bCs/>
        </w:rPr>
        <w:t xml:space="preserve">. </w:t>
      </w:r>
      <w:r w:rsidR="00AB59D4" w:rsidRPr="00B55837">
        <w:rPr>
          <w:rFonts w:ascii="Comenia Serif" w:hAnsi="Comenia Serif"/>
          <w:bCs/>
        </w:rPr>
        <w:t>Nedílnou součástí formuláře je právo hodnoceného zaměstnance na vyjádření.</w:t>
      </w:r>
    </w:p>
    <w:p w14:paraId="42963179" w14:textId="02653A70" w:rsidR="007A59B0" w:rsidRPr="00B55837" w:rsidRDefault="007A59B0" w:rsidP="00B86DC9">
      <w:pPr>
        <w:pStyle w:val="Odstavecseseznamem"/>
        <w:numPr>
          <w:ilvl w:val="0"/>
          <w:numId w:val="42"/>
        </w:numPr>
        <w:spacing w:after="120"/>
        <w:ind w:left="426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 xml:space="preserve">Po zhodnocení </w:t>
      </w:r>
      <w:r w:rsidR="002407B6" w:rsidRPr="00B55837">
        <w:rPr>
          <w:rFonts w:ascii="Comenia Serif" w:hAnsi="Comenia Serif"/>
          <w:bCs/>
        </w:rPr>
        <w:t>všech svých přímo podřízených zaměstnanců</w:t>
      </w:r>
      <w:r w:rsidRPr="00B55837">
        <w:rPr>
          <w:rFonts w:ascii="Comenia Serif" w:hAnsi="Comenia Serif"/>
          <w:bCs/>
        </w:rPr>
        <w:t xml:space="preserve"> seznámí vedoucí </w:t>
      </w:r>
      <w:r w:rsidR="002407B6" w:rsidRPr="00B55837">
        <w:rPr>
          <w:rFonts w:ascii="Comenia Serif" w:hAnsi="Comenia Serif"/>
          <w:bCs/>
        </w:rPr>
        <w:t>pracovník</w:t>
      </w:r>
      <w:r w:rsidRPr="00B55837">
        <w:rPr>
          <w:rFonts w:ascii="Comenia Serif" w:hAnsi="Comenia Serif"/>
          <w:bCs/>
        </w:rPr>
        <w:t> </w:t>
      </w:r>
      <w:r w:rsidR="00D4099C" w:rsidRPr="00B55837">
        <w:rPr>
          <w:rFonts w:ascii="Comenia Serif" w:hAnsi="Comenia Serif"/>
          <w:bCs/>
        </w:rPr>
        <w:t xml:space="preserve">s </w:t>
      </w:r>
      <w:r w:rsidRPr="00B55837">
        <w:rPr>
          <w:rFonts w:ascii="Comenia Serif" w:hAnsi="Comenia Serif"/>
          <w:bCs/>
        </w:rPr>
        <w:t>výsledky hodnocení</w:t>
      </w:r>
      <w:r w:rsidR="00812F8A" w:rsidRPr="00B55837">
        <w:rPr>
          <w:rFonts w:ascii="Comenia Serif" w:hAnsi="Comenia Serif"/>
          <w:bCs/>
        </w:rPr>
        <w:t xml:space="preserve"> svého přímého nadřízeného</w:t>
      </w:r>
      <w:r w:rsidRPr="00B55837">
        <w:rPr>
          <w:rFonts w:ascii="Comenia Serif" w:hAnsi="Comenia Serif"/>
          <w:bCs/>
        </w:rPr>
        <w:t xml:space="preserve">. V případě nesouhlasných vyjádření hodnocených </w:t>
      </w:r>
      <w:r w:rsidR="00812F8A" w:rsidRPr="00B55837">
        <w:rPr>
          <w:rFonts w:ascii="Comenia Serif" w:hAnsi="Comenia Serif"/>
          <w:bCs/>
        </w:rPr>
        <w:t>zaměstnanců</w:t>
      </w:r>
      <w:r w:rsidRPr="00B55837">
        <w:rPr>
          <w:rFonts w:ascii="Comenia Serif" w:hAnsi="Comenia Serif"/>
          <w:bCs/>
        </w:rPr>
        <w:t xml:space="preserve"> mohou být tito </w:t>
      </w:r>
      <w:r w:rsidR="00812F8A" w:rsidRPr="00B55837">
        <w:rPr>
          <w:rFonts w:ascii="Comenia Serif" w:hAnsi="Comenia Serif"/>
          <w:bCs/>
        </w:rPr>
        <w:t>zaměstnanci</w:t>
      </w:r>
      <w:r w:rsidRPr="00B55837">
        <w:rPr>
          <w:rFonts w:ascii="Comenia Serif" w:hAnsi="Comenia Serif"/>
          <w:bCs/>
        </w:rPr>
        <w:t xml:space="preserve"> přizváni na část pohovoru. </w:t>
      </w:r>
    </w:p>
    <w:p w14:paraId="324D6ABC" w14:textId="77777777" w:rsidR="001F1776" w:rsidRPr="00B55837" w:rsidRDefault="00DD0149" w:rsidP="001F1776">
      <w:pPr>
        <w:pStyle w:val="Odstavecseseznamem"/>
        <w:numPr>
          <w:ilvl w:val="0"/>
          <w:numId w:val="42"/>
        </w:numPr>
        <w:spacing w:after="120"/>
        <w:ind w:left="426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lastRenderedPageBreak/>
        <w:t>Výsledky hodnocení jsou podkladem pro stanovení osobního ohodnocení zaměstnance dle čl. 9 VMP na příští dvanáctiměsíční období. Výši navrhuje přímý nadřízený.</w:t>
      </w:r>
    </w:p>
    <w:p w14:paraId="101D5ABA" w14:textId="744987F1" w:rsidR="001F1776" w:rsidRPr="00B55837" w:rsidRDefault="001F1776" w:rsidP="001F1776">
      <w:pPr>
        <w:pStyle w:val="Odstavecseseznamem"/>
        <w:numPr>
          <w:ilvl w:val="0"/>
          <w:numId w:val="42"/>
        </w:numPr>
        <w:spacing w:after="120"/>
        <w:ind w:left="426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>Originál hodnocení zaměstnanců je uložen v jejich osobním spise na Osobním a mzdovém oddělení UHK. Kopie hodnocení jsou uloženy u přímého nadřízeného, v případě fakult na děkanátu. Hodnocený zaměstnanec na vlastní žádost obdrží kopii hodnocení.</w:t>
      </w:r>
    </w:p>
    <w:p w14:paraId="25188B89" w14:textId="38DE64C9" w:rsidR="00394DC3" w:rsidRPr="00204EC8" w:rsidRDefault="00825F08" w:rsidP="00B55837">
      <w:pPr>
        <w:pStyle w:val="Styl1"/>
      </w:pPr>
      <w:r>
        <w:t>V</w:t>
      </w:r>
      <w:r w:rsidR="00204EC8" w:rsidRPr="00204EC8">
        <w:t>. Závěrečná ustanovení</w:t>
      </w:r>
    </w:p>
    <w:p w14:paraId="427B0A67" w14:textId="77777777" w:rsidR="00D53808" w:rsidRPr="00B55837" w:rsidRDefault="00D53808" w:rsidP="00705AE8">
      <w:pPr>
        <w:pStyle w:val="Odstavecseseznamem"/>
        <w:numPr>
          <w:ilvl w:val="0"/>
          <w:numId w:val="46"/>
        </w:numPr>
        <w:spacing w:after="120"/>
        <w:ind w:left="426"/>
        <w:contextualSpacing w:val="0"/>
        <w:jc w:val="both"/>
        <w:rPr>
          <w:rFonts w:ascii="Comenia Serif" w:hAnsi="Comenia Serif"/>
          <w:bCs/>
        </w:rPr>
      </w:pPr>
      <w:r w:rsidRPr="00B55837">
        <w:rPr>
          <w:rFonts w:ascii="Comenia Serif" w:hAnsi="Comenia Serif"/>
          <w:bCs/>
        </w:rPr>
        <w:t xml:space="preserve">Tento výnos vstupuje v platnost a účinnost dnem vydání. </w:t>
      </w:r>
    </w:p>
    <w:p w14:paraId="6C0FE7D6" w14:textId="77777777" w:rsidR="00705AE8" w:rsidRPr="00B55837" w:rsidRDefault="00705AE8" w:rsidP="00356AFE">
      <w:pPr>
        <w:rPr>
          <w:rFonts w:ascii="Comenia Serif" w:hAnsi="Comenia Serif"/>
        </w:rPr>
      </w:pPr>
    </w:p>
    <w:p w14:paraId="5A973E6D" w14:textId="0B56CF43" w:rsidR="00577083" w:rsidRPr="00B55837" w:rsidRDefault="00577083" w:rsidP="00356AFE">
      <w:pPr>
        <w:rPr>
          <w:rFonts w:ascii="Comenia Serif" w:hAnsi="Comenia Serif"/>
        </w:rPr>
      </w:pPr>
      <w:r w:rsidRPr="00B55837">
        <w:rPr>
          <w:rFonts w:ascii="Comenia Serif" w:hAnsi="Comenia Serif"/>
        </w:rPr>
        <w:t xml:space="preserve">V Hradci Králové dne </w:t>
      </w:r>
      <w:r w:rsidR="00852E5E" w:rsidRPr="00B55837">
        <w:rPr>
          <w:rFonts w:ascii="Comenia Serif" w:hAnsi="Comenia Serif"/>
        </w:rPr>
        <w:t xml:space="preserve">15. dubna </w:t>
      </w:r>
      <w:r w:rsidRPr="00B55837">
        <w:rPr>
          <w:rFonts w:ascii="Comenia Serif" w:hAnsi="Comenia Serif"/>
        </w:rPr>
        <w:t xml:space="preserve">2020 </w:t>
      </w:r>
    </w:p>
    <w:p w14:paraId="7B36856B" w14:textId="7ED446EB" w:rsidR="00577083" w:rsidRPr="00B55837" w:rsidRDefault="00577083" w:rsidP="00356AFE">
      <w:pPr>
        <w:rPr>
          <w:rFonts w:ascii="Comenia Serif" w:hAnsi="Comenia Serif"/>
        </w:rPr>
      </w:pPr>
      <w:r w:rsidRPr="00B55837">
        <w:rPr>
          <w:rFonts w:ascii="Comenia Serif" w:hAnsi="Comenia Serif"/>
        </w:rPr>
        <w:tab/>
      </w:r>
      <w:r w:rsidRPr="00B55837">
        <w:rPr>
          <w:rFonts w:ascii="Comenia Serif" w:hAnsi="Comenia Serif"/>
        </w:rPr>
        <w:tab/>
      </w:r>
    </w:p>
    <w:p w14:paraId="5443065A" w14:textId="77777777" w:rsidR="00577083" w:rsidRPr="00B55837" w:rsidRDefault="00577083" w:rsidP="00356AFE">
      <w:pPr>
        <w:rPr>
          <w:rFonts w:ascii="Comenia Serif" w:hAnsi="Comenia Serif"/>
        </w:rPr>
      </w:pPr>
    </w:p>
    <w:p w14:paraId="5D9E6275" w14:textId="77777777" w:rsidR="00B55837" w:rsidRDefault="00B55837" w:rsidP="00B55837">
      <w:pPr>
        <w:ind w:left="4248" w:firstLine="708"/>
        <w:rPr>
          <w:rFonts w:ascii="Comenia Serif" w:hAnsi="Comenia Serif"/>
        </w:rPr>
      </w:pPr>
    </w:p>
    <w:p w14:paraId="08C006FA" w14:textId="77777777" w:rsidR="00B55837" w:rsidRDefault="00B55837" w:rsidP="00B55837">
      <w:pPr>
        <w:ind w:left="4248" w:firstLine="708"/>
        <w:rPr>
          <w:rFonts w:ascii="Comenia Serif" w:hAnsi="Comenia Serif"/>
        </w:rPr>
      </w:pPr>
    </w:p>
    <w:p w14:paraId="2AE1C1E0" w14:textId="203412C0" w:rsidR="00577083" w:rsidRPr="00B55837" w:rsidRDefault="00577083" w:rsidP="00B55837">
      <w:pPr>
        <w:ind w:left="4248" w:firstLine="708"/>
        <w:rPr>
          <w:rFonts w:ascii="Comenia Serif" w:hAnsi="Comenia Serif"/>
        </w:rPr>
      </w:pPr>
      <w:r w:rsidRPr="00B55837">
        <w:rPr>
          <w:rFonts w:ascii="Comenia Serif" w:hAnsi="Comenia Serif"/>
        </w:rPr>
        <w:t xml:space="preserve">prof. Ing. Kamil Kuča, Ph.D., v. r. </w:t>
      </w:r>
    </w:p>
    <w:p w14:paraId="264DD498" w14:textId="47232882" w:rsidR="0046316B" w:rsidRPr="00B55837" w:rsidRDefault="00852E5E" w:rsidP="00B55837">
      <w:pPr>
        <w:ind w:left="5664" w:firstLine="708"/>
        <w:rPr>
          <w:rFonts w:ascii="Comenia Serif" w:hAnsi="Comenia Serif"/>
        </w:rPr>
      </w:pPr>
      <w:r w:rsidRPr="00B55837">
        <w:rPr>
          <w:rFonts w:ascii="Comenia Serif" w:hAnsi="Comenia Serif"/>
        </w:rPr>
        <w:t>rek</w:t>
      </w:r>
      <w:r w:rsidR="00577083" w:rsidRPr="00B55837">
        <w:rPr>
          <w:rFonts w:ascii="Comenia Serif" w:hAnsi="Comenia Serif"/>
        </w:rPr>
        <w:t>tor</w:t>
      </w:r>
    </w:p>
    <w:p w14:paraId="1AF591E3" w14:textId="03FA2F1D" w:rsidR="00577083" w:rsidRDefault="0046316B" w:rsidP="00B55837">
      <w:pPr>
        <w:spacing w:after="160" w:line="259" w:lineRule="auto"/>
        <w:jc w:val="right"/>
        <w:rPr>
          <w:rFonts w:ascii="Comenia Serif" w:hAnsi="Comenia Serif"/>
          <w:sz w:val="22"/>
          <w:szCs w:val="22"/>
        </w:rPr>
      </w:pPr>
      <w:r w:rsidRPr="00B55837">
        <w:rPr>
          <w:rFonts w:ascii="Comenia Serif" w:hAnsi="Comenia Serif"/>
        </w:rPr>
        <w:br w:type="page"/>
      </w:r>
      <w:r w:rsidR="001044C1">
        <w:rPr>
          <w:rFonts w:ascii="Comenia Serif" w:hAnsi="Comenia Serif"/>
          <w:sz w:val="22"/>
          <w:szCs w:val="22"/>
        </w:rPr>
        <w:lastRenderedPageBreak/>
        <w:t>Příloha č. 1</w:t>
      </w:r>
      <w:r w:rsidR="00852E5E">
        <w:rPr>
          <w:rFonts w:ascii="Comenia Serif" w:hAnsi="Comenia Serif"/>
          <w:sz w:val="22"/>
          <w:szCs w:val="22"/>
        </w:rPr>
        <w:t xml:space="preserve"> k</w:t>
      </w:r>
      <w:r w:rsidR="00852E5E">
        <w:rPr>
          <w:rFonts w:ascii="Calibri" w:hAnsi="Calibri" w:cs="Calibri"/>
          <w:sz w:val="22"/>
          <w:szCs w:val="22"/>
        </w:rPr>
        <w:t> </w:t>
      </w:r>
      <w:r w:rsidR="00852E5E">
        <w:rPr>
          <w:rFonts w:ascii="Comenia Serif" w:hAnsi="Comenia Serif"/>
          <w:sz w:val="22"/>
          <w:szCs w:val="22"/>
        </w:rPr>
        <w:t>Rektorskému výnosu č. 10/2020</w:t>
      </w:r>
    </w:p>
    <w:p w14:paraId="6F2A610F" w14:textId="47DA6A85" w:rsidR="00D52631" w:rsidRDefault="00D52631" w:rsidP="00852E5E">
      <w:pPr>
        <w:ind w:left="4248" w:firstLine="708"/>
        <w:jc w:val="right"/>
        <w:rPr>
          <w:rFonts w:ascii="Comenia Serif" w:hAnsi="Comenia Serif"/>
          <w:sz w:val="22"/>
          <w:szCs w:val="22"/>
        </w:rPr>
      </w:pPr>
    </w:p>
    <w:p w14:paraId="6E89DC56" w14:textId="04704513" w:rsidR="00AA503D" w:rsidRPr="002864CE" w:rsidRDefault="00AA503D" w:rsidP="00AA503D">
      <w:pPr>
        <w:spacing w:after="200" w:line="276" w:lineRule="auto"/>
        <w:jc w:val="center"/>
        <w:rPr>
          <w:rFonts w:ascii="Comenia Sans" w:eastAsia="Calibri" w:hAnsi="Comenia Sans"/>
          <w:b/>
          <w:sz w:val="28"/>
          <w:szCs w:val="28"/>
        </w:rPr>
      </w:pPr>
      <w:r>
        <w:rPr>
          <w:rFonts w:ascii="Comenia Sans" w:eastAsia="Calibri" w:hAnsi="Comenia Sans"/>
          <w:b/>
          <w:sz w:val="28"/>
          <w:szCs w:val="28"/>
        </w:rPr>
        <w:t>Hodnot</w:t>
      </w:r>
      <w:r w:rsidR="00456FB4">
        <w:rPr>
          <w:rFonts w:ascii="Comenia Sans" w:eastAsia="Calibri" w:hAnsi="Comenia Sans"/>
          <w:b/>
          <w:sz w:val="28"/>
          <w:szCs w:val="28"/>
        </w:rPr>
        <w:t>i</w:t>
      </w:r>
      <w:r>
        <w:rPr>
          <w:rFonts w:ascii="Comenia Sans" w:eastAsia="Calibri" w:hAnsi="Comenia Sans"/>
          <w:b/>
          <w:sz w:val="28"/>
          <w:szCs w:val="28"/>
        </w:rPr>
        <w:t xml:space="preserve">cí formulář pro </w:t>
      </w:r>
      <w:r w:rsidR="00905E96">
        <w:rPr>
          <w:rFonts w:ascii="Comenia Sans" w:eastAsia="Calibri" w:hAnsi="Comenia Sans"/>
          <w:b/>
          <w:sz w:val="28"/>
          <w:szCs w:val="28"/>
        </w:rPr>
        <w:t xml:space="preserve">kategorii </w:t>
      </w:r>
      <w:r w:rsidR="00986FBB">
        <w:rPr>
          <w:rFonts w:ascii="Comenia Sans" w:eastAsia="Calibri" w:hAnsi="Comenia Sans"/>
          <w:b/>
          <w:sz w:val="28"/>
          <w:szCs w:val="28"/>
        </w:rPr>
        <w:t>D</w:t>
      </w:r>
      <w:r>
        <w:rPr>
          <w:rFonts w:ascii="Comenia Sans" w:eastAsia="Calibri" w:hAnsi="Comenia Sans"/>
          <w:b/>
          <w:sz w:val="28"/>
          <w:szCs w:val="28"/>
        </w:rPr>
        <w:t>,</w:t>
      </w:r>
      <w:r w:rsidRPr="002864CE">
        <w:rPr>
          <w:rFonts w:ascii="Comenia Sans" w:eastAsia="Calibri" w:hAnsi="Comenia Sans"/>
          <w:b/>
          <w:sz w:val="28"/>
          <w:szCs w:val="28"/>
        </w:rPr>
        <w:t xml:space="preserve"> rok 20..</w:t>
      </w:r>
    </w:p>
    <w:tbl>
      <w:tblPr>
        <w:tblW w:w="9355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67"/>
        <w:gridCol w:w="5688"/>
      </w:tblGrid>
      <w:tr w:rsidR="00AA503D" w:rsidRPr="002864CE" w14:paraId="4D3302EF" w14:textId="77777777" w:rsidTr="00456FB4">
        <w:tc>
          <w:tcPr>
            <w:tcW w:w="3667" w:type="dxa"/>
            <w:vAlign w:val="center"/>
          </w:tcPr>
          <w:p w14:paraId="39D6C1F5" w14:textId="77777777" w:rsidR="00AA503D" w:rsidRPr="002864CE" w:rsidRDefault="00AA503D" w:rsidP="00061F44">
            <w:pPr>
              <w:ind w:right="566"/>
              <w:rPr>
                <w:rFonts w:ascii="Comenia Sans" w:eastAsia="Calibri" w:hAnsi="Comenia Sans"/>
              </w:rPr>
            </w:pPr>
            <w:r w:rsidRPr="002864CE">
              <w:rPr>
                <w:rFonts w:ascii="Comenia Sans" w:eastAsia="Calibri" w:hAnsi="Comenia Sans"/>
              </w:rPr>
              <w:t>Jméno a příjmení</w:t>
            </w:r>
          </w:p>
        </w:tc>
        <w:tc>
          <w:tcPr>
            <w:tcW w:w="5688" w:type="dxa"/>
            <w:vAlign w:val="center"/>
          </w:tcPr>
          <w:p w14:paraId="7EDBB170" w14:textId="77777777" w:rsidR="00AA503D" w:rsidRPr="002864CE" w:rsidRDefault="00AA503D" w:rsidP="00061F44">
            <w:pPr>
              <w:ind w:right="566"/>
              <w:rPr>
                <w:rFonts w:ascii="Comenia Sans" w:eastAsia="Calibri" w:hAnsi="Comenia Sans"/>
              </w:rPr>
            </w:pPr>
          </w:p>
        </w:tc>
      </w:tr>
      <w:tr w:rsidR="00AA503D" w:rsidRPr="002864CE" w14:paraId="1654598A" w14:textId="77777777" w:rsidTr="00456FB4">
        <w:tc>
          <w:tcPr>
            <w:tcW w:w="3667" w:type="dxa"/>
            <w:vAlign w:val="center"/>
          </w:tcPr>
          <w:p w14:paraId="39045E5F" w14:textId="77777777" w:rsidR="00AA503D" w:rsidRPr="002864CE" w:rsidRDefault="00AA503D" w:rsidP="00061F44">
            <w:pPr>
              <w:ind w:right="566"/>
              <w:rPr>
                <w:rFonts w:ascii="Comenia Sans" w:eastAsia="Calibri" w:hAnsi="Comenia Sans"/>
              </w:rPr>
            </w:pPr>
            <w:r w:rsidRPr="002864CE">
              <w:rPr>
                <w:rFonts w:ascii="Comenia Sans" w:eastAsia="Calibri" w:hAnsi="Comenia Sans"/>
              </w:rPr>
              <w:t>Pracoviště</w:t>
            </w:r>
          </w:p>
        </w:tc>
        <w:tc>
          <w:tcPr>
            <w:tcW w:w="5688" w:type="dxa"/>
            <w:vAlign w:val="center"/>
          </w:tcPr>
          <w:p w14:paraId="77A52A4A" w14:textId="77777777" w:rsidR="00AA503D" w:rsidRPr="002864CE" w:rsidRDefault="00AA503D" w:rsidP="00061F44">
            <w:pPr>
              <w:ind w:right="566"/>
              <w:rPr>
                <w:rFonts w:ascii="Comenia Sans" w:eastAsia="Calibri" w:hAnsi="Comenia Sans"/>
              </w:rPr>
            </w:pPr>
          </w:p>
        </w:tc>
      </w:tr>
      <w:tr w:rsidR="00AA503D" w:rsidRPr="002864CE" w14:paraId="229E7424" w14:textId="77777777" w:rsidTr="00456FB4">
        <w:tc>
          <w:tcPr>
            <w:tcW w:w="3667" w:type="dxa"/>
            <w:vAlign w:val="center"/>
          </w:tcPr>
          <w:p w14:paraId="3CFBB1F7" w14:textId="77777777" w:rsidR="00AA503D" w:rsidRPr="002864CE" w:rsidRDefault="00AA503D" w:rsidP="00061F44">
            <w:pPr>
              <w:ind w:right="566"/>
              <w:rPr>
                <w:rFonts w:ascii="Comenia Sans" w:eastAsia="Calibri" w:hAnsi="Comenia Sans"/>
              </w:rPr>
            </w:pPr>
            <w:r w:rsidRPr="002864CE">
              <w:rPr>
                <w:rFonts w:ascii="Comenia Sans" w:eastAsia="Calibri" w:hAnsi="Comenia Sans"/>
              </w:rPr>
              <w:t>Pracovní pozice</w:t>
            </w:r>
          </w:p>
        </w:tc>
        <w:tc>
          <w:tcPr>
            <w:tcW w:w="5688" w:type="dxa"/>
            <w:vAlign w:val="center"/>
          </w:tcPr>
          <w:p w14:paraId="1EE7185D" w14:textId="77777777" w:rsidR="00AA503D" w:rsidRPr="002864CE" w:rsidRDefault="00AA503D" w:rsidP="00061F44">
            <w:pPr>
              <w:ind w:right="566"/>
              <w:rPr>
                <w:rFonts w:ascii="Comenia Sans" w:eastAsia="Calibri" w:hAnsi="Comenia Sans"/>
              </w:rPr>
            </w:pPr>
          </w:p>
        </w:tc>
      </w:tr>
      <w:tr w:rsidR="00AA503D" w:rsidRPr="002864CE" w14:paraId="5DC25F3A" w14:textId="77777777" w:rsidTr="00456FB4">
        <w:tc>
          <w:tcPr>
            <w:tcW w:w="3667" w:type="dxa"/>
            <w:vAlign w:val="center"/>
          </w:tcPr>
          <w:p w14:paraId="33DA4014" w14:textId="77777777" w:rsidR="00AA503D" w:rsidRPr="002864CE" w:rsidRDefault="00AA503D" w:rsidP="00061F44">
            <w:pPr>
              <w:ind w:right="566"/>
              <w:rPr>
                <w:rFonts w:ascii="Comenia Sans" w:eastAsia="Calibri" w:hAnsi="Comenia Sans"/>
              </w:rPr>
            </w:pPr>
            <w:r w:rsidRPr="002864CE">
              <w:rPr>
                <w:rFonts w:ascii="Comenia Sans" w:eastAsia="Calibri" w:hAnsi="Comenia Sans"/>
              </w:rPr>
              <w:t>Rok získání pracovní pozice</w:t>
            </w:r>
          </w:p>
        </w:tc>
        <w:tc>
          <w:tcPr>
            <w:tcW w:w="5688" w:type="dxa"/>
            <w:vAlign w:val="center"/>
          </w:tcPr>
          <w:p w14:paraId="56D8FF2E" w14:textId="77777777" w:rsidR="00AA503D" w:rsidRPr="002864CE" w:rsidRDefault="00AA503D" w:rsidP="00061F44">
            <w:pPr>
              <w:ind w:right="566"/>
              <w:rPr>
                <w:rFonts w:ascii="Comenia Sans" w:eastAsia="Calibri" w:hAnsi="Comenia Sans"/>
              </w:rPr>
            </w:pPr>
          </w:p>
        </w:tc>
      </w:tr>
      <w:tr w:rsidR="00AA503D" w:rsidRPr="002864CE" w14:paraId="24289512" w14:textId="77777777" w:rsidTr="00456FB4">
        <w:tc>
          <w:tcPr>
            <w:tcW w:w="3667" w:type="dxa"/>
            <w:vAlign w:val="center"/>
          </w:tcPr>
          <w:p w14:paraId="04CC13E8" w14:textId="77777777" w:rsidR="00AA503D" w:rsidRPr="002864CE" w:rsidRDefault="00AA503D" w:rsidP="00061F44">
            <w:pPr>
              <w:ind w:right="566"/>
              <w:rPr>
                <w:rFonts w:ascii="Comenia Sans" w:eastAsia="Calibri" w:hAnsi="Comenia Sans"/>
              </w:rPr>
            </w:pPr>
            <w:r w:rsidRPr="002864CE">
              <w:rPr>
                <w:rFonts w:ascii="Comenia Sans" w:eastAsia="Calibri" w:hAnsi="Comenia Sans"/>
              </w:rPr>
              <w:t>Výše úvazku</w:t>
            </w:r>
          </w:p>
        </w:tc>
        <w:tc>
          <w:tcPr>
            <w:tcW w:w="5688" w:type="dxa"/>
            <w:vAlign w:val="center"/>
          </w:tcPr>
          <w:p w14:paraId="24246AF9" w14:textId="77777777" w:rsidR="00AA503D" w:rsidRPr="002864CE" w:rsidRDefault="00AA503D" w:rsidP="00061F44">
            <w:pPr>
              <w:ind w:right="566"/>
              <w:rPr>
                <w:rFonts w:ascii="Comenia Sans" w:eastAsia="Calibri" w:hAnsi="Comenia Sans"/>
              </w:rPr>
            </w:pPr>
          </w:p>
        </w:tc>
      </w:tr>
    </w:tbl>
    <w:p w14:paraId="57F569A4" w14:textId="77777777" w:rsidR="00AA503D" w:rsidRDefault="00AA503D" w:rsidP="00AA503D">
      <w:pPr>
        <w:rPr>
          <w:rFonts w:ascii="Comenia Serif" w:hAnsi="Comenia Serif"/>
          <w:b/>
        </w:rPr>
      </w:pPr>
    </w:p>
    <w:p w14:paraId="7CE2A0E0" w14:textId="61B83FF3" w:rsidR="00AA503D" w:rsidRPr="00061F44" w:rsidRDefault="00AA503D" w:rsidP="00B55837">
      <w:pPr>
        <w:pStyle w:val="Styl2"/>
        <w:rPr>
          <w:sz w:val="22"/>
          <w:szCs w:val="22"/>
        </w:rPr>
      </w:pPr>
      <w:r w:rsidRPr="009821C7">
        <w:t xml:space="preserve">Celkové ZHODNOCENÍ </w:t>
      </w:r>
      <w:r w:rsidR="002E0B40">
        <w:t xml:space="preserve">PŘÍMÝM </w:t>
      </w:r>
      <w:r w:rsidRPr="009821C7">
        <w:t>nadřízen</w:t>
      </w:r>
      <w:r>
        <w:t>ý</w:t>
      </w:r>
      <w:r w:rsidR="002E0B40">
        <w:t xml:space="preserve">M </w:t>
      </w:r>
    </w:p>
    <w:tbl>
      <w:tblPr>
        <w:tblpPr w:leftFromText="141" w:rightFromText="141" w:vertAnchor="text" w:tblpX="269" w:tblpY="1"/>
        <w:tblOverlap w:val="never"/>
        <w:tblW w:w="9373" w:type="dxa"/>
        <w:tblLook w:val="00A0" w:firstRow="1" w:lastRow="0" w:firstColumn="1" w:lastColumn="0" w:noHBand="0" w:noVBand="0"/>
      </w:tblPr>
      <w:tblGrid>
        <w:gridCol w:w="9373"/>
      </w:tblGrid>
      <w:tr w:rsidR="00AA503D" w:rsidRPr="002864CE" w14:paraId="26C2D749" w14:textId="77777777" w:rsidTr="00061F44">
        <w:trPr>
          <w:trHeight w:val="2380"/>
        </w:trPr>
        <w:tc>
          <w:tcPr>
            <w:tcW w:w="9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2AB96" w14:textId="77777777" w:rsidR="00AA503D" w:rsidRPr="002864CE" w:rsidRDefault="00AA503D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21BD56DC" w14:textId="77777777" w:rsidR="00AA503D" w:rsidRPr="002864CE" w:rsidRDefault="00AA503D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77BA06B1" w14:textId="77777777" w:rsidR="00AA503D" w:rsidRPr="002864CE" w:rsidRDefault="00AA503D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369FAD29" w14:textId="77777777" w:rsidR="00AA503D" w:rsidRPr="002864CE" w:rsidRDefault="00AA503D" w:rsidP="00061F44">
            <w:pPr>
              <w:ind w:right="566"/>
              <w:rPr>
                <w:rFonts w:ascii="Comenia Sans" w:eastAsia="Calibri" w:hAnsi="Comenia Sans"/>
              </w:rPr>
            </w:pPr>
          </w:p>
        </w:tc>
      </w:tr>
    </w:tbl>
    <w:p w14:paraId="1BC9D9BF" w14:textId="77777777" w:rsidR="00AA503D" w:rsidRPr="006264BE" w:rsidRDefault="00AA503D" w:rsidP="00AA503D">
      <w:pPr>
        <w:ind w:right="567"/>
        <w:rPr>
          <w:rFonts w:ascii="Comenia Serif" w:hAnsi="Comenia Serif"/>
          <w:b/>
        </w:rPr>
      </w:pPr>
    </w:p>
    <w:p w14:paraId="5CB0710E" w14:textId="3E7C606D" w:rsidR="00AA503D" w:rsidRPr="009821C7" w:rsidRDefault="00AA503D" w:rsidP="00B55837">
      <w:pPr>
        <w:pStyle w:val="Styl2"/>
        <w:rPr>
          <w:sz w:val="4"/>
          <w:szCs w:val="4"/>
        </w:rPr>
      </w:pPr>
      <w:r w:rsidRPr="009821C7">
        <w:t xml:space="preserve">vyjádření hodnoceného </w:t>
      </w:r>
      <w:r w:rsidR="00C01DE1">
        <w:t>ZAMĚSTNANCE</w:t>
      </w:r>
    </w:p>
    <w:tbl>
      <w:tblPr>
        <w:tblpPr w:leftFromText="141" w:rightFromText="141" w:vertAnchor="text" w:tblpX="269" w:tblpY="1"/>
        <w:tblOverlap w:val="never"/>
        <w:tblW w:w="9373" w:type="dxa"/>
        <w:tblLook w:val="00A0" w:firstRow="1" w:lastRow="0" w:firstColumn="1" w:lastColumn="0" w:noHBand="0" w:noVBand="0"/>
      </w:tblPr>
      <w:tblGrid>
        <w:gridCol w:w="9373"/>
      </w:tblGrid>
      <w:tr w:rsidR="00AA503D" w:rsidRPr="002864CE" w14:paraId="66C9BA55" w14:textId="77777777" w:rsidTr="00061F44">
        <w:trPr>
          <w:trHeight w:val="2522"/>
        </w:trPr>
        <w:tc>
          <w:tcPr>
            <w:tcW w:w="9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E06F7" w14:textId="77777777" w:rsidR="00AA503D" w:rsidRPr="002864CE" w:rsidRDefault="00AA503D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018E2C9E" w14:textId="77777777" w:rsidR="00AA503D" w:rsidRPr="002864CE" w:rsidRDefault="00AA503D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465258AE" w14:textId="77777777" w:rsidR="00AA503D" w:rsidRPr="002864CE" w:rsidRDefault="00AA503D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6020D64A" w14:textId="77777777" w:rsidR="00AA503D" w:rsidRPr="002864CE" w:rsidRDefault="00AA503D" w:rsidP="00061F44">
            <w:pPr>
              <w:ind w:right="566"/>
              <w:rPr>
                <w:rFonts w:ascii="Comenia Sans" w:eastAsia="Calibri" w:hAnsi="Comenia Sans"/>
              </w:rPr>
            </w:pPr>
          </w:p>
        </w:tc>
      </w:tr>
    </w:tbl>
    <w:p w14:paraId="63FE4CD5" w14:textId="77777777" w:rsidR="00AA503D" w:rsidRPr="002864CE" w:rsidRDefault="00AA503D" w:rsidP="00AA503D">
      <w:pPr>
        <w:spacing w:line="276" w:lineRule="auto"/>
        <w:ind w:right="567"/>
        <w:rPr>
          <w:rFonts w:ascii="Comenia Sans" w:eastAsia="Calibri" w:hAnsi="Comenia Sans"/>
          <w:b/>
        </w:rPr>
      </w:pPr>
    </w:p>
    <w:p w14:paraId="2DD66E2F" w14:textId="77777777" w:rsidR="00AA503D" w:rsidRPr="002864CE" w:rsidRDefault="00AA503D" w:rsidP="00AA503D">
      <w:pPr>
        <w:spacing w:line="276" w:lineRule="auto"/>
        <w:ind w:right="567"/>
        <w:rPr>
          <w:rFonts w:ascii="Comenia Sans" w:eastAsia="Calibri" w:hAnsi="Comenia Sans"/>
          <w:b/>
        </w:rPr>
      </w:pPr>
    </w:p>
    <w:p w14:paraId="164DBCA5" w14:textId="393DF228" w:rsidR="00AA503D" w:rsidRPr="002864CE" w:rsidRDefault="00AA503D" w:rsidP="00AA503D">
      <w:pPr>
        <w:spacing w:after="200" w:line="276" w:lineRule="auto"/>
        <w:ind w:right="566"/>
        <w:rPr>
          <w:rFonts w:ascii="Comenia Sans" w:eastAsia="Calibri" w:hAnsi="Comenia Sans"/>
        </w:rPr>
      </w:pPr>
      <w:r w:rsidRPr="002864CE">
        <w:rPr>
          <w:rFonts w:ascii="Comenia Sans" w:eastAsia="Calibri" w:hAnsi="Comenia Sans"/>
          <w:b/>
        </w:rPr>
        <w:t xml:space="preserve">     </w:t>
      </w:r>
      <w:r w:rsidRPr="002864CE">
        <w:rPr>
          <w:rFonts w:ascii="Comenia Sans" w:eastAsia="Calibri" w:hAnsi="Comenia Sans"/>
        </w:rPr>
        <w:t xml:space="preserve"> V Hradci Králové dne </w:t>
      </w:r>
    </w:p>
    <w:p w14:paraId="3F4AC8ED" w14:textId="187FB449" w:rsidR="00AA503D" w:rsidRPr="002864CE" w:rsidRDefault="00AA503D" w:rsidP="00AA503D">
      <w:pPr>
        <w:spacing w:after="240" w:line="276" w:lineRule="auto"/>
        <w:rPr>
          <w:rFonts w:ascii="Comenia Sans" w:eastAsia="Calibri" w:hAnsi="Comenia Sans"/>
        </w:rPr>
      </w:pPr>
      <w:r w:rsidRPr="002864CE">
        <w:rPr>
          <w:rFonts w:ascii="Comenia Sans" w:eastAsia="Calibri" w:hAnsi="Comenia Sans"/>
        </w:rPr>
        <w:t xml:space="preserve">      Podpis zaměstnance:</w:t>
      </w:r>
    </w:p>
    <w:p w14:paraId="330B14C6" w14:textId="7634207E" w:rsidR="00AA503D" w:rsidRPr="00A85F70" w:rsidRDefault="00AA503D" w:rsidP="00AA503D">
      <w:pPr>
        <w:spacing w:after="240" w:line="276" w:lineRule="auto"/>
        <w:rPr>
          <w:rFonts w:ascii="Comenia Sans" w:eastAsia="Calibri" w:hAnsi="Comenia Sans"/>
        </w:rPr>
      </w:pPr>
      <w:r w:rsidRPr="002864CE">
        <w:rPr>
          <w:rFonts w:ascii="Comenia Sans" w:eastAsia="Calibri" w:hAnsi="Comenia Sans"/>
        </w:rPr>
        <w:t xml:space="preserve">      Podpis přímého nadřízeného:</w:t>
      </w:r>
    </w:p>
    <w:p w14:paraId="4B28C041" w14:textId="77777777" w:rsidR="00AA503D" w:rsidRPr="002864CE" w:rsidRDefault="00AA503D" w:rsidP="00AA503D">
      <w:pPr>
        <w:spacing w:after="240"/>
      </w:pPr>
    </w:p>
    <w:p w14:paraId="23DDE170" w14:textId="32B0D3D3" w:rsidR="00AA503D" w:rsidRDefault="00AA503D" w:rsidP="00AA503D"/>
    <w:p w14:paraId="44BB1201" w14:textId="57AE8DB9" w:rsidR="007A5896" w:rsidRDefault="007A5896" w:rsidP="00AA503D"/>
    <w:p w14:paraId="5E7FD87C" w14:textId="69A0E490" w:rsidR="007A5896" w:rsidRDefault="007A5896" w:rsidP="00AA503D"/>
    <w:p w14:paraId="1C2FB1A2" w14:textId="77777777" w:rsidR="00B55837" w:rsidRDefault="00B55837" w:rsidP="00B55837">
      <w:pPr>
        <w:ind w:left="4248"/>
        <w:jc w:val="right"/>
        <w:rPr>
          <w:rFonts w:ascii="Comenia Serif" w:hAnsi="Comenia Serif"/>
          <w:sz w:val="22"/>
          <w:szCs w:val="22"/>
        </w:rPr>
      </w:pPr>
    </w:p>
    <w:p w14:paraId="5A2AF10B" w14:textId="77777777" w:rsidR="00B55837" w:rsidRDefault="00B55837" w:rsidP="00B55837">
      <w:pPr>
        <w:ind w:left="4248"/>
        <w:jc w:val="right"/>
        <w:rPr>
          <w:rFonts w:ascii="Comenia Serif" w:hAnsi="Comenia Serif"/>
          <w:sz w:val="22"/>
          <w:szCs w:val="22"/>
        </w:rPr>
      </w:pPr>
    </w:p>
    <w:p w14:paraId="765CCB24" w14:textId="6CBE435B" w:rsidR="00996AC8" w:rsidRDefault="00996AC8" w:rsidP="00B55837">
      <w:pPr>
        <w:ind w:left="4248"/>
        <w:jc w:val="right"/>
        <w:rPr>
          <w:rFonts w:ascii="Comenia Serif" w:hAnsi="Comenia Serif"/>
          <w:sz w:val="22"/>
          <w:szCs w:val="22"/>
        </w:rPr>
      </w:pPr>
      <w:bookmarkStart w:id="0" w:name="_GoBack"/>
      <w:r>
        <w:rPr>
          <w:rFonts w:ascii="Comenia Serif" w:hAnsi="Comenia Serif"/>
          <w:sz w:val="22"/>
          <w:szCs w:val="22"/>
        </w:rPr>
        <w:lastRenderedPageBreak/>
        <w:t>Příloha č. 2</w:t>
      </w:r>
      <w:r w:rsidR="00852E5E">
        <w:rPr>
          <w:rFonts w:ascii="Comenia Serif" w:hAnsi="Comenia Serif"/>
          <w:sz w:val="22"/>
          <w:szCs w:val="22"/>
        </w:rPr>
        <w:t xml:space="preserve"> k</w:t>
      </w:r>
      <w:r w:rsidR="00852E5E">
        <w:rPr>
          <w:rFonts w:ascii="Calibri" w:hAnsi="Calibri" w:cs="Calibri"/>
          <w:sz w:val="22"/>
          <w:szCs w:val="22"/>
        </w:rPr>
        <w:t> </w:t>
      </w:r>
      <w:r w:rsidR="00852E5E">
        <w:rPr>
          <w:rFonts w:ascii="Comenia Serif" w:hAnsi="Comenia Serif"/>
          <w:sz w:val="22"/>
          <w:szCs w:val="22"/>
        </w:rPr>
        <w:t>Rektorskému výnosu č. 10/2020</w:t>
      </w:r>
    </w:p>
    <w:p w14:paraId="60EA28ED" w14:textId="77777777" w:rsidR="00996AC8" w:rsidRDefault="00996AC8" w:rsidP="00996AC8">
      <w:pPr>
        <w:ind w:left="4248" w:firstLine="708"/>
        <w:rPr>
          <w:rFonts w:ascii="Comenia Serif" w:hAnsi="Comenia Serif"/>
          <w:sz w:val="22"/>
          <w:szCs w:val="22"/>
        </w:rPr>
      </w:pPr>
    </w:p>
    <w:p w14:paraId="1230E7E3" w14:textId="240EAFAF" w:rsidR="00996AC8" w:rsidRPr="002864CE" w:rsidRDefault="00996AC8" w:rsidP="00996AC8">
      <w:pPr>
        <w:spacing w:after="200" w:line="276" w:lineRule="auto"/>
        <w:jc w:val="center"/>
        <w:rPr>
          <w:rFonts w:ascii="Comenia Sans" w:eastAsia="Calibri" w:hAnsi="Comenia Sans"/>
          <w:b/>
          <w:sz w:val="28"/>
          <w:szCs w:val="28"/>
        </w:rPr>
      </w:pPr>
      <w:r>
        <w:rPr>
          <w:rFonts w:ascii="Comenia Sans" w:eastAsia="Calibri" w:hAnsi="Comenia Sans"/>
          <w:b/>
          <w:sz w:val="28"/>
          <w:szCs w:val="28"/>
        </w:rPr>
        <w:t>Hodnoticí formulář pro</w:t>
      </w:r>
      <w:r w:rsidR="003E1F89">
        <w:rPr>
          <w:rFonts w:ascii="Comenia Sans" w:eastAsia="Calibri" w:hAnsi="Comenia Sans"/>
          <w:b/>
          <w:sz w:val="28"/>
          <w:szCs w:val="28"/>
        </w:rPr>
        <w:t xml:space="preserve"> kategorii</w:t>
      </w:r>
      <w:r>
        <w:rPr>
          <w:rFonts w:ascii="Comenia Sans" w:eastAsia="Calibri" w:hAnsi="Comenia Sans"/>
          <w:b/>
          <w:sz w:val="28"/>
          <w:szCs w:val="28"/>
        </w:rPr>
        <w:t xml:space="preserve"> THP,</w:t>
      </w:r>
      <w:r w:rsidRPr="002864CE">
        <w:rPr>
          <w:rFonts w:ascii="Comenia Sans" w:eastAsia="Calibri" w:hAnsi="Comenia Sans"/>
          <w:b/>
          <w:sz w:val="28"/>
          <w:szCs w:val="28"/>
        </w:rPr>
        <w:t xml:space="preserve"> rok 20..</w:t>
      </w:r>
    </w:p>
    <w:tbl>
      <w:tblPr>
        <w:tblW w:w="9355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67"/>
        <w:gridCol w:w="5688"/>
      </w:tblGrid>
      <w:tr w:rsidR="00996AC8" w:rsidRPr="002864CE" w14:paraId="7F555EA2" w14:textId="77777777" w:rsidTr="00061F44">
        <w:tc>
          <w:tcPr>
            <w:tcW w:w="3667" w:type="dxa"/>
            <w:vAlign w:val="center"/>
          </w:tcPr>
          <w:p w14:paraId="793CB67E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  <w:r w:rsidRPr="002864CE">
              <w:rPr>
                <w:rFonts w:ascii="Comenia Sans" w:eastAsia="Calibri" w:hAnsi="Comenia Sans"/>
              </w:rPr>
              <w:t>Jméno a příjmení</w:t>
            </w:r>
          </w:p>
        </w:tc>
        <w:tc>
          <w:tcPr>
            <w:tcW w:w="5688" w:type="dxa"/>
            <w:vAlign w:val="center"/>
          </w:tcPr>
          <w:p w14:paraId="29320778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</w:tc>
      </w:tr>
      <w:tr w:rsidR="00996AC8" w:rsidRPr="002864CE" w14:paraId="668A10A4" w14:textId="77777777" w:rsidTr="00061F44">
        <w:tc>
          <w:tcPr>
            <w:tcW w:w="3667" w:type="dxa"/>
            <w:vAlign w:val="center"/>
          </w:tcPr>
          <w:p w14:paraId="091C571B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  <w:r w:rsidRPr="002864CE">
              <w:rPr>
                <w:rFonts w:ascii="Comenia Sans" w:eastAsia="Calibri" w:hAnsi="Comenia Sans"/>
              </w:rPr>
              <w:t>Pracoviště</w:t>
            </w:r>
          </w:p>
        </w:tc>
        <w:tc>
          <w:tcPr>
            <w:tcW w:w="5688" w:type="dxa"/>
            <w:vAlign w:val="center"/>
          </w:tcPr>
          <w:p w14:paraId="1F4649CD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</w:tc>
      </w:tr>
      <w:tr w:rsidR="00996AC8" w:rsidRPr="002864CE" w14:paraId="0A7E4E1F" w14:textId="77777777" w:rsidTr="00061F44">
        <w:tc>
          <w:tcPr>
            <w:tcW w:w="3667" w:type="dxa"/>
            <w:vAlign w:val="center"/>
          </w:tcPr>
          <w:p w14:paraId="59AD553E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  <w:r w:rsidRPr="002864CE">
              <w:rPr>
                <w:rFonts w:ascii="Comenia Sans" w:eastAsia="Calibri" w:hAnsi="Comenia Sans"/>
              </w:rPr>
              <w:t>Pracovní pozice</w:t>
            </w:r>
          </w:p>
        </w:tc>
        <w:tc>
          <w:tcPr>
            <w:tcW w:w="5688" w:type="dxa"/>
            <w:vAlign w:val="center"/>
          </w:tcPr>
          <w:p w14:paraId="69AC1A6A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</w:tc>
      </w:tr>
      <w:tr w:rsidR="00996AC8" w:rsidRPr="002864CE" w14:paraId="7499814F" w14:textId="77777777" w:rsidTr="00061F44">
        <w:tc>
          <w:tcPr>
            <w:tcW w:w="3667" w:type="dxa"/>
            <w:vAlign w:val="center"/>
          </w:tcPr>
          <w:p w14:paraId="2A87A72C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  <w:r w:rsidRPr="002864CE">
              <w:rPr>
                <w:rFonts w:ascii="Comenia Sans" w:eastAsia="Calibri" w:hAnsi="Comenia Sans"/>
              </w:rPr>
              <w:t>Rok získání pracovní pozice</w:t>
            </w:r>
          </w:p>
        </w:tc>
        <w:tc>
          <w:tcPr>
            <w:tcW w:w="5688" w:type="dxa"/>
            <w:vAlign w:val="center"/>
          </w:tcPr>
          <w:p w14:paraId="31250765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</w:tc>
      </w:tr>
      <w:tr w:rsidR="00996AC8" w:rsidRPr="002864CE" w14:paraId="126C004D" w14:textId="77777777" w:rsidTr="00061F44">
        <w:tc>
          <w:tcPr>
            <w:tcW w:w="3667" w:type="dxa"/>
            <w:vAlign w:val="center"/>
          </w:tcPr>
          <w:p w14:paraId="4002A8D0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  <w:r w:rsidRPr="002864CE">
              <w:rPr>
                <w:rFonts w:ascii="Comenia Sans" w:eastAsia="Calibri" w:hAnsi="Comenia Sans"/>
              </w:rPr>
              <w:t>Výše úvazku</w:t>
            </w:r>
          </w:p>
        </w:tc>
        <w:tc>
          <w:tcPr>
            <w:tcW w:w="5688" w:type="dxa"/>
            <w:vAlign w:val="center"/>
          </w:tcPr>
          <w:p w14:paraId="411309CE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</w:tc>
      </w:tr>
    </w:tbl>
    <w:p w14:paraId="545442FE" w14:textId="63750DA1" w:rsidR="00996AC8" w:rsidRPr="002864CE" w:rsidRDefault="00996AC8" w:rsidP="00996AC8">
      <w:pPr>
        <w:spacing w:after="200" w:line="276" w:lineRule="auto"/>
        <w:ind w:right="566"/>
        <w:rPr>
          <w:rFonts w:ascii="Comenia Sans" w:eastAsia="Calibri" w:hAnsi="Comenia Sans"/>
        </w:rPr>
      </w:pPr>
    </w:p>
    <w:p w14:paraId="3F9AECE1" w14:textId="7F2F5C31" w:rsidR="00996AC8" w:rsidRPr="002864CE" w:rsidRDefault="00996AC8" w:rsidP="00996AC8">
      <w:pPr>
        <w:spacing w:after="120"/>
        <w:ind w:left="284" w:right="567"/>
        <w:rPr>
          <w:rFonts w:ascii="Comenia Sans" w:eastAsia="Calibri" w:hAnsi="Comenia Sans"/>
          <w:b/>
          <w:caps/>
          <w:sz w:val="4"/>
          <w:szCs w:val="4"/>
          <w:u w:val="single"/>
        </w:rPr>
      </w:pPr>
      <w:r w:rsidRPr="002864CE">
        <w:rPr>
          <w:rFonts w:ascii="Comenia Sans" w:eastAsia="Calibri" w:hAnsi="Comenia Sans"/>
          <w:b/>
          <w:caps/>
          <w:u w:val="single"/>
        </w:rPr>
        <w:t xml:space="preserve">ZHODNOCENÍ </w:t>
      </w:r>
      <w:r>
        <w:rPr>
          <w:rFonts w:ascii="Comenia Sans" w:eastAsia="Calibri" w:hAnsi="Comenia Sans"/>
          <w:b/>
          <w:caps/>
          <w:u w:val="single"/>
        </w:rPr>
        <w:t xml:space="preserve">Aktivit v předchozím </w:t>
      </w:r>
      <w:r w:rsidR="00610E4B">
        <w:rPr>
          <w:rFonts w:ascii="Comenia Sans" w:eastAsia="Calibri" w:hAnsi="Comenia Sans"/>
          <w:b/>
          <w:caps/>
          <w:u w:val="single"/>
        </w:rPr>
        <w:t>OBdobí (</w:t>
      </w:r>
      <w:r w:rsidR="00734622">
        <w:rPr>
          <w:rFonts w:ascii="Comenia Sans" w:eastAsia="Calibri" w:hAnsi="Comenia Sans"/>
          <w:b/>
          <w:caps/>
          <w:u w:val="single"/>
        </w:rPr>
        <w:t>OD Posledního hodnocení</w:t>
      </w:r>
      <w:r w:rsidR="00610E4B">
        <w:rPr>
          <w:rFonts w:ascii="Comenia Sans" w:eastAsia="Calibri" w:hAnsi="Comenia Sans"/>
          <w:b/>
          <w:caps/>
          <w:u w:val="single"/>
        </w:rPr>
        <w:t>)</w:t>
      </w:r>
      <w:r>
        <w:rPr>
          <w:rFonts w:ascii="Comenia Sans" w:eastAsia="Calibri" w:hAnsi="Comenia Sans"/>
          <w:b/>
          <w:caps/>
          <w:u w:val="single"/>
        </w:rPr>
        <w:t>:</w:t>
      </w:r>
    </w:p>
    <w:tbl>
      <w:tblPr>
        <w:tblpPr w:leftFromText="141" w:rightFromText="141" w:vertAnchor="text" w:tblpX="269" w:tblpY="1"/>
        <w:tblOverlap w:val="never"/>
        <w:tblW w:w="9373" w:type="dxa"/>
        <w:tblLook w:val="00A0" w:firstRow="1" w:lastRow="0" w:firstColumn="1" w:lastColumn="0" w:noHBand="0" w:noVBand="0"/>
      </w:tblPr>
      <w:tblGrid>
        <w:gridCol w:w="9373"/>
      </w:tblGrid>
      <w:tr w:rsidR="00996AC8" w:rsidRPr="002864CE" w14:paraId="3132A38C" w14:textId="77777777" w:rsidTr="00061F44">
        <w:trPr>
          <w:trHeight w:val="2379"/>
        </w:trPr>
        <w:tc>
          <w:tcPr>
            <w:tcW w:w="9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E4F14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color w:val="FF0000"/>
              </w:rPr>
            </w:pPr>
          </w:p>
          <w:p w14:paraId="49AC75DA" w14:textId="77777777" w:rsidR="00996AC8" w:rsidRPr="002864CE" w:rsidRDefault="00996AC8" w:rsidP="00061F44">
            <w:pPr>
              <w:ind w:left="720" w:right="566"/>
              <w:contextualSpacing/>
              <w:rPr>
                <w:rFonts w:ascii="Comenia Sans" w:eastAsia="Calibri" w:hAnsi="Comenia Sans"/>
                <w:color w:val="FF0000"/>
              </w:rPr>
            </w:pPr>
          </w:p>
          <w:p w14:paraId="7831FFE3" w14:textId="77777777" w:rsidR="00996AC8" w:rsidRPr="002864CE" w:rsidRDefault="00996AC8" w:rsidP="00061F44">
            <w:pPr>
              <w:ind w:left="720" w:right="566"/>
              <w:contextualSpacing/>
              <w:rPr>
                <w:rFonts w:ascii="Comenia Sans" w:eastAsia="Calibri" w:hAnsi="Comenia Sans"/>
                <w:color w:val="FF0000"/>
              </w:rPr>
            </w:pPr>
          </w:p>
        </w:tc>
      </w:tr>
    </w:tbl>
    <w:p w14:paraId="7EB903E7" w14:textId="77777777" w:rsidR="00996AC8" w:rsidRPr="002864CE" w:rsidRDefault="00996AC8" w:rsidP="00996AC8">
      <w:pPr>
        <w:spacing w:after="120"/>
        <w:ind w:left="284" w:right="567"/>
        <w:rPr>
          <w:rFonts w:ascii="Comenia Sans" w:eastAsia="Calibri" w:hAnsi="Comenia Sans"/>
          <w:b/>
          <w:caps/>
          <w:u w:val="single"/>
        </w:rPr>
      </w:pPr>
    </w:p>
    <w:p w14:paraId="1AD7B127" w14:textId="77777777" w:rsidR="00996AC8" w:rsidRPr="002864CE" w:rsidRDefault="00996AC8" w:rsidP="00996AC8">
      <w:pPr>
        <w:spacing w:after="120"/>
        <w:ind w:left="284" w:right="567"/>
        <w:rPr>
          <w:rFonts w:ascii="Comenia Sans" w:eastAsia="Calibri" w:hAnsi="Comenia Sans"/>
          <w:b/>
          <w:caps/>
          <w:sz w:val="4"/>
          <w:szCs w:val="4"/>
          <w:u w:val="single"/>
        </w:rPr>
      </w:pPr>
      <w:r w:rsidRPr="002864CE">
        <w:rPr>
          <w:rFonts w:ascii="Comenia Sans" w:eastAsia="Calibri" w:hAnsi="Comenia Sans"/>
          <w:b/>
          <w:caps/>
          <w:u w:val="single"/>
        </w:rPr>
        <w:t>Zhodnocení pracovních ÚKOLů:</w:t>
      </w:r>
    </w:p>
    <w:tbl>
      <w:tblPr>
        <w:tblpPr w:leftFromText="141" w:rightFromText="141" w:vertAnchor="text" w:tblpX="269" w:tblpY="1"/>
        <w:tblOverlap w:val="never"/>
        <w:tblW w:w="9373" w:type="dxa"/>
        <w:tblLook w:val="00A0" w:firstRow="1" w:lastRow="0" w:firstColumn="1" w:lastColumn="0" w:noHBand="0" w:noVBand="0"/>
      </w:tblPr>
      <w:tblGrid>
        <w:gridCol w:w="9373"/>
      </w:tblGrid>
      <w:tr w:rsidR="00996AC8" w:rsidRPr="002864CE" w14:paraId="2C8B19C2" w14:textId="77777777" w:rsidTr="00061F44">
        <w:trPr>
          <w:trHeight w:val="1536"/>
        </w:trPr>
        <w:tc>
          <w:tcPr>
            <w:tcW w:w="9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3DEF0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</w:p>
          <w:p w14:paraId="127C78C1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  <w:r w:rsidRPr="002864CE">
              <w:rPr>
                <w:rFonts w:ascii="Comenia Sans" w:eastAsia="Calibri" w:hAnsi="Comenia Sans"/>
                <w:b/>
                <w:sz w:val="2"/>
                <w:szCs w:val="2"/>
              </w:rPr>
              <w:t>,</w:t>
            </w:r>
          </w:p>
          <w:p w14:paraId="4C31363D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</w:p>
          <w:p w14:paraId="16FAAFDC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2A393B67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  <w:u w:val="single"/>
              </w:rPr>
            </w:pPr>
          </w:p>
          <w:p w14:paraId="70A8A5E6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  <w:r w:rsidRPr="002864CE">
              <w:rPr>
                <w:rFonts w:ascii="Comenia Sans" w:eastAsia="Calibri" w:hAnsi="Comenia Sans"/>
                <w:b/>
              </w:rPr>
              <w:t xml:space="preserve">1. </w:t>
            </w:r>
            <w:r w:rsidRPr="002864CE">
              <w:rPr>
                <w:rFonts w:ascii="Comenia Sans" w:eastAsia="Calibri" w:hAnsi="Comenia Sans"/>
                <w:b/>
                <w:u w:val="single"/>
              </w:rPr>
              <w:t>Charakter pracovních úkolů</w:t>
            </w:r>
          </w:p>
          <w:p w14:paraId="10F14D56" w14:textId="77777777" w:rsidR="00996AC8" w:rsidRDefault="00996AC8" w:rsidP="00061F44">
            <w:pPr>
              <w:ind w:right="566"/>
              <w:rPr>
                <w:rFonts w:ascii="Comenia Sans" w:eastAsia="Calibri" w:hAnsi="Comenia Sans"/>
                <w:b/>
              </w:rPr>
            </w:pPr>
            <w:r w:rsidRPr="002864CE">
              <w:rPr>
                <w:rFonts w:ascii="Comenia Sans" w:eastAsia="Calibri" w:hAnsi="Comenia Sans"/>
                <w:sz w:val="18"/>
                <w:szCs w:val="18"/>
              </w:rPr>
              <w:t>(jaké jsou nejčastější pracovní úkoly, co obnášejí, časová náročnost atd.)</w:t>
            </w:r>
            <w:r w:rsidRPr="002864CE">
              <w:rPr>
                <w:rFonts w:ascii="Comenia Sans" w:eastAsia="Calibri" w:hAnsi="Comenia Sans"/>
                <w:b/>
              </w:rPr>
              <w:t xml:space="preserve"> </w:t>
            </w:r>
          </w:p>
          <w:p w14:paraId="14309B8F" w14:textId="77777777" w:rsidR="00996AC8" w:rsidRDefault="00996AC8" w:rsidP="00061F44">
            <w:pPr>
              <w:ind w:right="566"/>
              <w:rPr>
                <w:rFonts w:ascii="Comenia Sans" w:eastAsia="Calibri" w:hAnsi="Comenia Sans"/>
                <w:b/>
              </w:rPr>
            </w:pPr>
          </w:p>
          <w:p w14:paraId="27CC8315" w14:textId="77777777" w:rsidR="00996AC8" w:rsidRDefault="00996AC8" w:rsidP="00061F44">
            <w:pPr>
              <w:ind w:right="566"/>
              <w:rPr>
                <w:rFonts w:ascii="Comenia Sans" w:eastAsia="Calibri" w:hAnsi="Comenia Sans"/>
                <w:b/>
              </w:rPr>
            </w:pPr>
          </w:p>
          <w:p w14:paraId="6BCD9711" w14:textId="77777777" w:rsidR="00996AC8" w:rsidRDefault="00996AC8" w:rsidP="00061F44">
            <w:pPr>
              <w:ind w:right="566"/>
              <w:rPr>
                <w:rFonts w:ascii="Comenia Sans" w:eastAsia="Calibri" w:hAnsi="Comenia Sans"/>
                <w:b/>
              </w:rPr>
            </w:pPr>
          </w:p>
          <w:p w14:paraId="49294A3B" w14:textId="77777777" w:rsidR="00996AC8" w:rsidRDefault="00996AC8" w:rsidP="00061F44">
            <w:pPr>
              <w:ind w:right="566"/>
              <w:rPr>
                <w:rFonts w:ascii="Comenia Sans" w:eastAsia="Calibri" w:hAnsi="Comenia Sans"/>
                <w:b/>
              </w:rPr>
            </w:pPr>
          </w:p>
          <w:p w14:paraId="5011985E" w14:textId="77777777" w:rsidR="00996AC8" w:rsidRDefault="00996AC8" w:rsidP="00061F44">
            <w:pPr>
              <w:ind w:right="566"/>
              <w:rPr>
                <w:rFonts w:ascii="Comenia Sans" w:eastAsia="Calibri" w:hAnsi="Comenia Sans"/>
                <w:b/>
              </w:rPr>
            </w:pPr>
          </w:p>
          <w:p w14:paraId="4E0F2D4F" w14:textId="77777777" w:rsidR="00996AC8" w:rsidRDefault="00996AC8" w:rsidP="00061F44">
            <w:pPr>
              <w:ind w:right="566"/>
              <w:rPr>
                <w:rFonts w:ascii="Comenia Sans" w:eastAsia="Calibri" w:hAnsi="Comenia Sans"/>
                <w:b/>
              </w:rPr>
            </w:pPr>
          </w:p>
          <w:p w14:paraId="3749FD67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sz w:val="18"/>
                <w:szCs w:val="18"/>
              </w:rPr>
            </w:pPr>
          </w:p>
        </w:tc>
      </w:tr>
      <w:tr w:rsidR="00996AC8" w:rsidRPr="002864CE" w14:paraId="74461942" w14:textId="77777777" w:rsidTr="00061F44">
        <w:trPr>
          <w:trHeight w:val="1665"/>
        </w:trPr>
        <w:tc>
          <w:tcPr>
            <w:tcW w:w="9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7E9EF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</w:p>
          <w:p w14:paraId="00867A74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  <w:r w:rsidRPr="002864CE">
              <w:rPr>
                <w:rFonts w:ascii="Comenia Sans" w:eastAsia="Calibri" w:hAnsi="Comenia Sans"/>
                <w:b/>
                <w:sz w:val="2"/>
                <w:szCs w:val="2"/>
              </w:rPr>
              <w:t>,</w:t>
            </w:r>
          </w:p>
          <w:p w14:paraId="421454BC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</w:p>
          <w:p w14:paraId="21038AAA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1FEB5CF3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  <w:u w:val="single"/>
              </w:rPr>
            </w:pPr>
          </w:p>
          <w:p w14:paraId="23598ACE" w14:textId="77777777" w:rsidR="00996AC8" w:rsidRPr="002864CE" w:rsidRDefault="00996AC8" w:rsidP="00061F44">
            <w:pPr>
              <w:ind w:right="-347"/>
              <w:rPr>
                <w:rFonts w:ascii="Comenia Sans" w:eastAsia="Calibri" w:hAnsi="Comenia Sans"/>
                <w:b/>
                <w:sz w:val="4"/>
                <w:szCs w:val="4"/>
                <w:u w:val="single"/>
              </w:rPr>
            </w:pPr>
            <w:r w:rsidRPr="002864CE">
              <w:rPr>
                <w:rFonts w:ascii="Comenia Sans" w:eastAsia="Calibri" w:hAnsi="Comenia Sans"/>
                <w:b/>
              </w:rPr>
              <w:t xml:space="preserve">2. </w:t>
            </w:r>
            <w:r w:rsidRPr="002864CE">
              <w:rPr>
                <w:rFonts w:ascii="Comenia Sans" w:eastAsia="Calibri" w:hAnsi="Comenia Sans"/>
                <w:b/>
                <w:u w:val="single"/>
              </w:rPr>
              <w:t>Znalosti a dovednosti vyžadované k plnění pracovních úkolů</w:t>
            </w:r>
          </w:p>
          <w:p w14:paraId="3D2EC0FA" w14:textId="77777777" w:rsidR="00996AC8" w:rsidRPr="002864CE" w:rsidRDefault="00996AC8" w:rsidP="00061F44">
            <w:pPr>
              <w:ind w:right="-347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45ADFCE1" w14:textId="77777777" w:rsidR="00996AC8" w:rsidRPr="002864CE" w:rsidRDefault="00996AC8" w:rsidP="00061F44">
            <w:pPr>
              <w:ind w:right="-347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3ECB1735" w14:textId="2BB70A72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sz w:val="18"/>
                <w:szCs w:val="18"/>
              </w:rPr>
            </w:pPr>
            <w:r w:rsidRPr="002864CE">
              <w:rPr>
                <w:rFonts w:ascii="Comenia Sans" w:eastAsia="Calibri" w:hAnsi="Comenia Sans"/>
                <w:sz w:val="18"/>
                <w:szCs w:val="18"/>
              </w:rPr>
              <w:t xml:space="preserve">(vč. identifikace těch, kde </w:t>
            </w:r>
            <w:r w:rsidR="00B814D1">
              <w:rPr>
                <w:rFonts w:ascii="Comenia Sans" w:eastAsia="Calibri" w:hAnsi="Comenia Sans"/>
                <w:sz w:val="18"/>
                <w:szCs w:val="18"/>
              </w:rPr>
              <w:t>potřebujete</w:t>
            </w:r>
            <w:r w:rsidRPr="002864CE">
              <w:rPr>
                <w:rFonts w:ascii="Comenia Sans" w:eastAsia="Calibri" w:hAnsi="Comenia Sans"/>
                <w:sz w:val="18"/>
                <w:szCs w:val="18"/>
              </w:rPr>
              <w:t xml:space="preserve"> další rozvoj a zvyšování znalostí a dovedností)</w:t>
            </w:r>
          </w:p>
          <w:p w14:paraId="1046336F" w14:textId="77777777" w:rsidR="00996AC8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  <w:p w14:paraId="702FE15E" w14:textId="77777777" w:rsidR="00996AC8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  <w:p w14:paraId="77E5CE41" w14:textId="77777777" w:rsidR="00996AC8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  <w:p w14:paraId="46267E3C" w14:textId="77777777" w:rsidR="00996AC8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  <w:p w14:paraId="4DC5AFEB" w14:textId="77777777" w:rsidR="00996AC8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  <w:p w14:paraId="33FAA855" w14:textId="77777777" w:rsidR="00996AC8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  <w:p w14:paraId="3218962D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</w:tc>
      </w:tr>
      <w:tr w:rsidR="00996AC8" w:rsidRPr="002864CE" w14:paraId="70D2B9ED" w14:textId="77777777" w:rsidTr="00061F44">
        <w:trPr>
          <w:trHeight w:val="1391"/>
        </w:trPr>
        <w:tc>
          <w:tcPr>
            <w:tcW w:w="9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3DBCF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</w:p>
          <w:p w14:paraId="06545E28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  <w:r w:rsidRPr="002864CE">
              <w:rPr>
                <w:rFonts w:ascii="Comenia Sans" w:eastAsia="Calibri" w:hAnsi="Comenia Sans"/>
                <w:b/>
                <w:sz w:val="2"/>
                <w:szCs w:val="2"/>
              </w:rPr>
              <w:t>,</w:t>
            </w:r>
          </w:p>
          <w:p w14:paraId="6DACE2B8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</w:p>
          <w:p w14:paraId="1C82A3E8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5AD6C6E2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  <w:u w:val="single"/>
              </w:rPr>
            </w:pPr>
          </w:p>
          <w:p w14:paraId="7C98B081" w14:textId="77777777" w:rsidR="00996AC8" w:rsidRDefault="00996AC8" w:rsidP="00061F44">
            <w:pPr>
              <w:ind w:right="566"/>
              <w:rPr>
                <w:rFonts w:ascii="Comenia Sans" w:eastAsia="Calibri" w:hAnsi="Comenia Sans"/>
                <w:b/>
                <w:u w:val="single"/>
              </w:rPr>
            </w:pPr>
            <w:r w:rsidRPr="002864CE">
              <w:rPr>
                <w:rFonts w:ascii="Comenia Sans" w:eastAsia="Calibri" w:hAnsi="Comenia Sans"/>
                <w:b/>
              </w:rPr>
              <w:t xml:space="preserve">3. </w:t>
            </w:r>
            <w:r w:rsidRPr="002864CE">
              <w:rPr>
                <w:rFonts w:ascii="Comenia Sans" w:eastAsia="Calibri" w:hAnsi="Comenia Sans"/>
                <w:b/>
                <w:u w:val="single"/>
              </w:rPr>
              <w:t xml:space="preserve">Využívání </w:t>
            </w:r>
            <w:r>
              <w:rPr>
                <w:rFonts w:ascii="Comenia Sans" w:eastAsia="Calibri" w:hAnsi="Comenia Sans"/>
                <w:b/>
                <w:u w:val="single"/>
              </w:rPr>
              <w:t xml:space="preserve">pracovních nástrojů a cizích jazyků </w:t>
            </w:r>
            <w:r w:rsidRPr="002864CE">
              <w:rPr>
                <w:rFonts w:ascii="Comenia Sans" w:eastAsia="Calibri" w:hAnsi="Comenia Sans"/>
                <w:b/>
                <w:u w:val="single"/>
              </w:rPr>
              <w:t>při plnění pracovních povinností</w:t>
            </w:r>
          </w:p>
          <w:p w14:paraId="08B82DFE" w14:textId="41D283A5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u w:val="single"/>
              </w:rPr>
            </w:pPr>
            <w:r w:rsidRPr="002864CE">
              <w:rPr>
                <w:rFonts w:ascii="Comenia Sans" w:eastAsia="Calibri" w:hAnsi="Comenia Sans"/>
                <w:sz w:val="18"/>
                <w:szCs w:val="18"/>
              </w:rPr>
              <w:t>(</w:t>
            </w:r>
            <w:r>
              <w:rPr>
                <w:rFonts w:ascii="Comenia Sans" w:eastAsia="Calibri" w:hAnsi="Comenia Sans"/>
                <w:sz w:val="18"/>
                <w:szCs w:val="18"/>
              </w:rPr>
              <w:t xml:space="preserve">jak často a intenzivně </w:t>
            </w:r>
            <w:r w:rsidR="00382D19">
              <w:rPr>
                <w:rFonts w:ascii="Comenia Sans" w:eastAsia="Calibri" w:hAnsi="Comenia Sans"/>
                <w:sz w:val="18"/>
                <w:szCs w:val="18"/>
              </w:rPr>
              <w:t>využíváte</w:t>
            </w:r>
            <w:r>
              <w:rPr>
                <w:rFonts w:ascii="Comenia Sans" w:eastAsia="Calibri" w:hAnsi="Comenia Sans"/>
                <w:sz w:val="18"/>
                <w:szCs w:val="18"/>
              </w:rPr>
              <w:t xml:space="preserve"> ve své pracovní činnosti cizí jazyky a pracovní nástroje jako jsou např. informační systémy</w:t>
            </w:r>
            <w:r w:rsidRPr="002864CE">
              <w:rPr>
                <w:rFonts w:ascii="Comenia Sans" w:eastAsia="Calibri" w:hAnsi="Comenia Sans"/>
                <w:sz w:val="18"/>
                <w:szCs w:val="18"/>
              </w:rPr>
              <w:t>)</w:t>
            </w:r>
          </w:p>
          <w:p w14:paraId="1CC916C2" w14:textId="77777777" w:rsidR="00996AC8" w:rsidRDefault="00996AC8" w:rsidP="00061F44">
            <w:pPr>
              <w:ind w:right="566"/>
              <w:rPr>
                <w:rFonts w:ascii="Comenia Sans" w:eastAsia="Calibri" w:hAnsi="Comenia Sans"/>
                <w:b/>
                <w:u w:val="single"/>
              </w:rPr>
            </w:pPr>
          </w:p>
          <w:p w14:paraId="697ACDC4" w14:textId="77777777" w:rsidR="00996AC8" w:rsidRDefault="00996AC8" w:rsidP="00061F44">
            <w:pPr>
              <w:ind w:right="566"/>
              <w:rPr>
                <w:rFonts w:ascii="Comenia Sans" w:eastAsia="Calibri" w:hAnsi="Comenia Sans"/>
                <w:b/>
                <w:u w:val="single"/>
              </w:rPr>
            </w:pPr>
          </w:p>
          <w:p w14:paraId="2734C85F" w14:textId="77777777" w:rsidR="00996AC8" w:rsidRDefault="00996AC8" w:rsidP="00061F44">
            <w:pPr>
              <w:ind w:right="566"/>
              <w:rPr>
                <w:rFonts w:ascii="Comenia Sans" w:eastAsia="Calibri" w:hAnsi="Comenia Sans"/>
                <w:b/>
                <w:u w:val="single"/>
              </w:rPr>
            </w:pPr>
          </w:p>
          <w:p w14:paraId="2EF7BB21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</w:tc>
      </w:tr>
    </w:tbl>
    <w:p w14:paraId="5F33AA3D" w14:textId="71E87DCF" w:rsidR="00996AC8" w:rsidRPr="002864CE" w:rsidRDefault="00996AC8" w:rsidP="00B55837">
      <w:pPr>
        <w:pStyle w:val="Styl2"/>
        <w:rPr>
          <w:sz w:val="4"/>
          <w:szCs w:val="4"/>
        </w:rPr>
      </w:pPr>
      <w:r w:rsidRPr="002864CE">
        <w:br w:type="textWrapping" w:clear="all"/>
        <w:t xml:space="preserve">pLÁN AKTIVIT pro </w:t>
      </w:r>
      <w:r w:rsidR="00734622">
        <w:t>Následující období (příštích 12 měsíců)</w:t>
      </w:r>
    </w:p>
    <w:tbl>
      <w:tblPr>
        <w:tblpPr w:leftFromText="141" w:rightFromText="141" w:vertAnchor="text" w:tblpX="269" w:tblpY="1"/>
        <w:tblOverlap w:val="never"/>
        <w:tblW w:w="93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3"/>
      </w:tblGrid>
      <w:tr w:rsidR="00996AC8" w:rsidRPr="002864CE" w14:paraId="6F2807AD" w14:textId="77777777" w:rsidTr="00061F44">
        <w:trPr>
          <w:trHeight w:val="1955"/>
        </w:trPr>
        <w:tc>
          <w:tcPr>
            <w:tcW w:w="9373" w:type="dxa"/>
          </w:tcPr>
          <w:p w14:paraId="5C16CACA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</w:p>
          <w:p w14:paraId="716E7F0C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  <w:r w:rsidRPr="002864CE">
              <w:rPr>
                <w:rFonts w:ascii="Comenia Sans" w:eastAsia="Calibri" w:hAnsi="Comenia Sans"/>
                <w:b/>
                <w:sz w:val="2"/>
                <w:szCs w:val="2"/>
              </w:rPr>
              <w:t>,</w:t>
            </w:r>
          </w:p>
          <w:p w14:paraId="370CDD21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</w:p>
          <w:p w14:paraId="038C18E1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30A313B5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  <w:u w:val="single"/>
              </w:rPr>
            </w:pPr>
          </w:p>
          <w:p w14:paraId="7B37C16B" w14:textId="77777777" w:rsidR="00996AC8" w:rsidRPr="002864CE" w:rsidRDefault="00996AC8" w:rsidP="00061F44">
            <w:pPr>
              <w:ind w:right="-347"/>
              <w:rPr>
                <w:rFonts w:ascii="Comenia Sans" w:eastAsia="Calibri" w:hAnsi="Comenia Sans"/>
                <w:b/>
                <w:sz w:val="4"/>
                <w:szCs w:val="4"/>
                <w:u w:val="single"/>
              </w:rPr>
            </w:pPr>
            <w:r w:rsidRPr="002864CE">
              <w:rPr>
                <w:rFonts w:ascii="Comenia Sans" w:eastAsia="Calibri" w:hAnsi="Comenia Sans"/>
                <w:b/>
                <w:u w:val="single"/>
              </w:rPr>
              <w:t xml:space="preserve">1. Plán aktivit  </w:t>
            </w:r>
          </w:p>
          <w:p w14:paraId="25042EB1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sz w:val="2"/>
                <w:szCs w:val="2"/>
              </w:rPr>
            </w:pPr>
          </w:p>
          <w:p w14:paraId="2C8009DA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sz w:val="2"/>
                <w:szCs w:val="2"/>
              </w:rPr>
            </w:pPr>
          </w:p>
          <w:p w14:paraId="4706C9F6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sz w:val="2"/>
                <w:szCs w:val="2"/>
              </w:rPr>
            </w:pPr>
          </w:p>
          <w:p w14:paraId="6A7EAD12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sz w:val="18"/>
                <w:szCs w:val="18"/>
              </w:rPr>
            </w:pPr>
            <w:r w:rsidRPr="002864CE">
              <w:rPr>
                <w:rFonts w:ascii="Comenia Sans" w:eastAsia="Calibri" w:hAnsi="Comenia Sans"/>
                <w:sz w:val="18"/>
                <w:szCs w:val="18"/>
              </w:rPr>
              <w:t>(zejména ve vztahu k rozvíjení znalostí a dovedností – semináře, kurzy atd., přibírání nových pracovních úkolů apod.)</w:t>
            </w:r>
          </w:p>
          <w:p w14:paraId="18C2690D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i/>
              </w:rPr>
            </w:pPr>
          </w:p>
          <w:p w14:paraId="7544E592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</w:tc>
      </w:tr>
      <w:tr w:rsidR="00996AC8" w:rsidRPr="002864CE" w14:paraId="481107E8" w14:textId="77777777" w:rsidTr="00061F44">
        <w:trPr>
          <w:trHeight w:val="1683"/>
        </w:trPr>
        <w:tc>
          <w:tcPr>
            <w:tcW w:w="9373" w:type="dxa"/>
          </w:tcPr>
          <w:p w14:paraId="6DBB5894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474212C9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4CD78DF3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046D7075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u w:val="single"/>
              </w:rPr>
            </w:pPr>
            <w:r w:rsidRPr="002864CE">
              <w:rPr>
                <w:rFonts w:ascii="Comenia Sans" w:eastAsia="Calibri" w:hAnsi="Comenia Sans"/>
                <w:b/>
              </w:rPr>
              <w:t xml:space="preserve">2. </w:t>
            </w:r>
            <w:r w:rsidRPr="002864CE">
              <w:rPr>
                <w:rFonts w:ascii="Comenia Sans" w:eastAsia="Calibri" w:hAnsi="Comenia Sans"/>
                <w:b/>
                <w:u w:val="single"/>
              </w:rPr>
              <w:t>Jak mě může podpořit můj nadřízený</w:t>
            </w:r>
          </w:p>
          <w:p w14:paraId="757FEF6C" w14:textId="77777777" w:rsidR="00996AC8" w:rsidRPr="002864CE" w:rsidRDefault="00996AC8" w:rsidP="00061F44">
            <w:pPr>
              <w:spacing w:after="200" w:line="276" w:lineRule="auto"/>
              <w:rPr>
                <w:rFonts w:ascii="Comenia Sans" w:eastAsia="Calibri" w:hAnsi="Comenia Sans"/>
              </w:rPr>
            </w:pPr>
          </w:p>
        </w:tc>
      </w:tr>
    </w:tbl>
    <w:p w14:paraId="50692AEB" w14:textId="77777777" w:rsidR="00996AC8" w:rsidRDefault="00996AC8" w:rsidP="00996AC8">
      <w:pPr>
        <w:rPr>
          <w:rFonts w:ascii="Comenia Sans" w:eastAsia="Calibri" w:hAnsi="Comenia Sans"/>
          <w:b/>
          <w:caps/>
          <w:u w:val="single"/>
        </w:rPr>
      </w:pPr>
    </w:p>
    <w:p w14:paraId="6DA058D4" w14:textId="77777777" w:rsidR="00996AC8" w:rsidRPr="002864CE" w:rsidRDefault="00996AC8" w:rsidP="00996AC8">
      <w:pPr>
        <w:spacing w:after="120"/>
        <w:ind w:left="284" w:right="567"/>
        <w:rPr>
          <w:rFonts w:ascii="Comenia Sans" w:eastAsia="Calibri" w:hAnsi="Comenia Sans"/>
          <w:b/>
          <w:caps/>
          <w:sz w:val="4"/>
          <w:szCs w:val="4"/>
          <w:u w:val="single"/>
        </w:rPr>
      </w:pPr>
      <w:r w:rsidRPr="002864CE">
        <w:rPr>
          <w:rFonts w:ascii="Comenia Sans" w:eastAsia="Calibri" w:hAnsi="Comenia Sans"/>
          <w:b/>
          <w:caps/>
          <w:u w:val="single"/>
        </w:rPr>
        <w:t xml:space="preserve">ZHODNOCENÍ </w:t>
      </w:r>
      <w:r>
        <w:rPr>
          <w:rFonts w:ascii="Comenia Sans" w:eastAsia="Calibri" w:hAnsi="Comenia Sans"/>
          <w:b/>
          <w:caps/>
          <w:u w:val="single"/>
        </w:rPr>
        <w:t>spokojenosti Pracovníka</w:t>
      </w:r>
    </w:p>
    <w:tbl>
      <w:tblPr>
        <w:tblpPr w:leftFromText="141" w:rightFromText="141" w:vertAnchor="text" w:tblpX="269" w:tblpY="1"/>
        <w:tblOverlap w:val="never"/>
        <w:tblW w:w="9373" w:type="dxa"/>
        <w:tblLook w:val="00A0" w:firstRow="1" w:lastRow="0" w:firstColumn="1" w:lastColumn="0" w:noHBand="0" w:noVBand="0"/>
      </w:tblPr>
      <w:tblGrid>
        <w:gridCol w:w="9373"/>
      </w:tblGrid>
      <w:tr w:rsidR="00996AC8" w:rsidRPr="002864CE" w14:paraId="3C26BC61" w14:textId="77777777" w:rsidTr="00061F44">
        <w:trPr>
          <w:trHeight w:val="2238"/>
        </w:trPr>
        <w:tc>
          <w:tcPr>
            <w:tcW w:w="9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CA697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</w:p>
          <w:p w14:paraId="380FC626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  <w:r w:rsidRPr="002864CE">
              <w:rPr>
                <w:rFonts w:ascii="Comenia Sans" w:eastAsia="Calibri" w:hAnsi="Comenia Sans"/>
                <w:b/>
                <w:sz w:val="2"/>
                <w:szCs w:val="2"/>
              </w:rPr>
              <w:t>,</w:t>
            </w:r>
          </w:p>
          <w:p w14:paraId="50316ABB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</w:p>
          <w:p w14:paraId="12D87A5A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15DA902F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  <w:u w:val="single"/>
              </w:rPr>
            </w:pPr>
          </w:p>
          <w:p w14:paraId="7CDA2B78" w14:textId="77777777" w:rsidR="00996AC8" w:rsidRDefault="00996AC8" w:rsidP="00061F44">
            <w:pPr>
              <w:pStyle w:val="Odstavecseseznamem"/>
              <w:numPr>
                <w:ilvl w:val="0"/>
                <w:numId w:val="34"/>
              </w:numPr>
              <w:ind w:right="566"/>
              <w:rPr>
                <w:rFonts w:ascii="Comenia Sans" w:eastAsia="Calibri" w:hAnsi="Comenia Sans"/>
                <w:b/>
                <w:u w:val="single"/>
              </w:rPr>
            </w:pPr>
            <w:r w:rsidRPr="00170343">
              <w:rPr>
                <w:rFonts w:ascii="Comenia Sans" w:eastAsia="Calibri" w:hAnsi="Comenia Sans"/>
                <w:b/>
                <w:u w:val="single"/>
              </w:rPr>
              <w:t>Spokojenost a atmosféra na pracovišti</w:t>
            </w:r>
          </w:p>
          <w:p w14:paraId="58C296F9" w14:textId="77777777" w:rsidR="00996AC8" w:rsidRPr="0089229D" w:rsidRDefault="00996AC8" w:rsidP="00061F44">
            <w:pPr>
              <w:ind w:right="566"/>
              <w:rPr>
                <w:rFonts w:ascii="Comenia Sans" w:eastAsia="Calibri" w:hAnsi="Comenia Sans"/>
                <w:b/>
                <w:u w:val="single"/>
              </w:rPr>
            </w:pPr>
            <w:r w:rsidRPr="0089229D">
              <w:rPr>
                <w:rFonts w:ascii="Comenia Sans" w:eastAsia="Calibri" w:hAnsi="Comenia Sans"/>
                <w:sz w:val="18"/>
                <w:szCs w:val="18"/>
              </w:rPr>
              <w:t xml:space="preserve">(spolupráce </w:t>
            </w:r>
            <w:r>
              <w:rPr>
                <w:rFonts w:ascii="Comenia Sans" w:eastAsia="Calibri" w:hAnsi="Comenia Sans"/>
                <w:sz w:val="18"/>
                <w:szCs w:val="18"/>
              </w:rPr>
              <w:t>na pracovišti</w:t>
            </w:r>
            <w:r w:rsidRPr="0089229D">
              <w:rPr>
                <w:rFonts w:ascii="Comenia Sans" w:eastAsia="Calibri" w:hAnsi="Comenia Sans"/>
                <w:sz w:val="18"/>
                <w:szCs w:val="18"/>
              </w:rPr>
              <w:t>, zpětná vazba vedoucím pracovníkem, respektování zaměstnance a jeho schopností, míra zodpovědnosti, která se váže k pracovním úkolům apod.)</w:t>
            </w:r>
          </w:p>
        </w:tc>
      </w:tr>
      <w:tr w:rsidR="00996AC8" w:rsidRPr="002864CE" w14:paraId="541E86F7" w14:textId="77777777" w:rsidTr="00061F44">
        <w:trPr>
          <w:trHeight w:val="2244"/>
        </w:trPr>
        <w:tc>
          <w:tcPr>
            <w:tcW w:w="9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59A9F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</w:p>
          <w:p w14:paraId="18D9A73F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  <w:r w:rsidRPr="002864CE">
              <w:rPr>
                <w:rFonts w:ascii="Comenia Sans" w:eastAsia="Calibri" w:hAnsi="Comenia Sans"/>
                <w:b/>
                <w:sz w:val="2"/>
                <w:szCs w:val="2"/>
              </w:rPr>
              <w:t>,</w:t>
            </w:r>
          </w:p>
          <w:p w14:paraId="70F1DB6C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</w:p>
          <w:p w14:paraId="097BBFA4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6B739E5D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  <w:u w:val="single"/>
              </w:rPr>
            </w:pPr>
          </w:p>
          <w:p w14:paraId="4D8F40EF" w14:textId="77777777" w:rsidR="00996AC8" w:rsidRPr="002864CE" w:rsidRDefault="00996AC8" w:rsidP="00061F44">
            <w:pPr>
              <w:ind w:right="-347"/>
              <w:rPr>
                <w:rFonts w:ascii="Comenia Sans" w:eastAsia="Calibri" w:hAnsi="Comenia Sans"/>
                <w:b/>
                <w:sz w:val="4"/>
                <w:szCs w:val="4"/>
                <w:u w:val="single"/>
              </w:rPr>
            </w:pPr>
            <w:r w:rsidRPr="002864CE">
              <w:rPr>
                <w:rFonts w:ascii="Comenia Sans" w:eastAsia="Calibri" w:hAnsi="Comenia Sans"/>
                <w:b/>
              </w:rPr>
              <w:t xml:space="preserve">2. </w:t>
            </w:r>
            <w:r>
              <w:rPr>
                <w:rFonts w:ascii="Comenia Sans" w:eastAsia="Calibri" w:hAnsi="Comenia Sans"/>
                <w:b/>
                <w:u w:val="single"/>
              </w:rPr>
              <w:t>Spokojenost v zaměstnání</w:t>
            </w:r>
          </w:p>
          <w:p w14:paraId="0BBAE113" w14:textId="77777777" w:rsidR="00996AC8" w:rsidRPr="002864CE" w:rsidRDefault="00996AC8" w:rsidP="00061F44">
            <w:pPr>
              <w:ind w:right="-347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1B595DFC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sz w:val="18"/>
                <w:szCs w:val="18"/>
              </w:rPr>
            </w:pPr>
            <w:r w:rsidRPr="002864CE">
              <w:rPr>
                <w:rFonts w:ascii="Comenia Sans" w:eastAsia="Calibri" w:hAnsi="Comenia Sans"/>
                <w:sz w:val="18"/>
                <w:szCs w:val="18"/>
              </w:rPr>
              <w:t>(</w:t>
            </w:r>
            <w:r>
              <w:rPr>
                <w:rFonts w:ascii="Comenia Sans" w:eastAsia="Calibri" w:hAnsi="Comenia Sans"/>
                <w:sz w:val="18"/>
                <w:szCs w:val="18"/>
              </w:rPr>
              <w:t>mzdové ohodnocení, podpora od nadřízeného, poskytované možnosti vzdělávání a osobnostního růstu, jasnost a srozumitelnost pracovní náplně, rozmanitost pracovních úkolů, spokojenost s nabízenými benefity apod.</w:t>
            </w:r>
            <w:r w:rsidRPr="002864CE">
              <w:rPr>
                <w:rFonts w:ascii="Comenia Sans" w:eastAsia="Calibri" w:hAnsi="Comenia Sans"/>
                <w:sz w:val="18"/>
                <w:szCs w:val="18"/>
              </w:rPr>
              <w:t>)</w:t>
            </w:r>
          </w:p>
          <w:p w14:paraId="4E775C58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</w:tc>
      </w:tr>
      <w:tr w:rsidR="00996AC8" w:rsidRPr="002864CE" w14:paraId="26F5C193" w14:textId="77777777" w:rsidTr="00061F44">
        <w:trPr>
          <w:trHeight w:val="2240"/>
        </w:trPr>
        <w:tc>
          <w:tcPr>
            <w:tcW w:w="9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C9A42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</w:p>
          <w:p w14:paraId="7426985C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  <w:r w:rsidRPr="002864CE">
              <w:rPr>
                <w:rFonts w:ascii="Comenia Sans" w:eastAsia="Calibri" w:hAnsi="Comenia Sans"/>
                <w:b/>
                <w:sz w:val="2"/>
                <w:szCs w:val="2"/>
              </w:rPr>
              <w:t>,</w:t>
            </w:r>
          </w:p>
          <w:p w14:paraId="07AFFF15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</w:p>
          <w:p w14:paraId="05D96D46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0141C317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  <w:u w:val="single"/>
              </w:rPr>
            </w:pPr>
          </w:p>
          <w:p w14:paraId="52E606B9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u w:val="single"/>
              </w:rPr>
            </w:pPr>
            <w:r w:rsidRPr="002864CE">
              <w:rPr>
                <w:rFonts w:ascii="Comenia Sans" w:eastAsia="Calibri" w:hAnsi="Comenia Sans"/>
                <w:b/>
              </w:rPr>
              <w:t xml:space="preserve">3. </w:t>
            </w:r>
            <w:r>
              <w:rPr>
                <w:rFonts w:ascii="Comenia Sans" w:eastAsia="Calibri" w:hAnsi="Comenia Sans"/>
                <w:b/>
                <w:u w:val="single"/>
              </w:rPr>
              <w:t>Návrhy možných změn</w:t>
            </w:r>
          </w:p>
          <w:p w14:paraId="5D9CB7FB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sz w:val="18"/>
                <w:szCs w:val="18"/>
              </w:rPr>
            </w:pPr>
            <w:r w:rsidRPr="002864CE">
              <w:rPr>
                <w:rFonts w:ascii="Comenia Sans" w:eastAsia="Calibri" w:hAnsi="Comenia Sans"/>
                <w:sz w:val="18"/>
                <w:szCs w:val="18"/>
              </w:rPr>
              <w:t>(</w:t>
            </w:r>
            <w:r>
              <w:rPr>
                <w:rFonts w:ascii="Comenia Sans" w:eastAsia="Calibri" w:hAnsi="Comenia Sans"/>
                <w:sz w:val="18"/>
                <w:szCs w:val="18"/>
              </w:rPr>
              <w:t>změny vedoucí k větší spokojenosti na pracovišti, vyšší efektivitě práce</w:t>
            </w:r>
            <w:r w:rsidRPr="002864CE">
              <w:rPr>
                <w:rFonts w:ascii="Comenia Sans" w:eastAsia="Calibri" w:hAnsi="Comenia Sans"/>
                <w:sz w:val="18"/>
                <w:szCs w:val="18"/>
              </w:rPr>
              <w:t xml:space="preserve"> apod.)</w:t>
            </w:r>
          </w:p>
          <w:p w14:paraId="604AF624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u w:val="single"/>
              </w:rPr>
            </w:pPr>
          </w:p>
          <w:p w14:paraId="36D1BABD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  <w:r w:rsidRPr="002864CE">
              <w:rPr>
                <w:rFonts w:ascii="Comenia Sans" w:eastAsia="Calibri" w:hAnsi="Comenia Sans"/>
              </w:rPr>
              <w:t xml:space="preserve">             </w:t>
            </w:r>
          </w:p>
        </w:tc>
      </w:tr>
    </w:tbl>
    <w:p w14:paraId="3D0FE0DF" w14:textId="77777777" w:rsidR="00996AC8" w:rsidRDefault="00996AC8" w:rsidP="00996AC8">
      <w:pPr>
        <w:rPr>
          <w:rFonts w:ascii="Comenia Sans" w:eastAsia="Calibri" w:hAnsi="Comenia Sans"/>
          <w:b/>
          <w:caps/>
          <w:u w:val="single"/>
        </w:rPr>
      </w:pPr>
    </w:p>
    <w:p w14:paraId="6E5CD353" w14:textId="1B78E1B7" w:rsidR="00996AC8" w:rsidRPr="00061F44" w:rsidRDefault="00996AC8" w:rsidP="00B55837">
      <w:pPr>
        <w:pStyle w:val="Styl2"/>
        <w:rPr>
          <w:sz w:val="22"/>
          <w:szCs w:val="22"/>
        </w:rPr>
      </w:pPr>
      <w:r w:rsidRPr="009821C7">
        <w:t>Celkové ZHODNOCENÍ nadřízen</w:t>
      </w:r>
      <w:r>
        <w:t>ým</w:t>
      </w:r>
      <w:r w:rsidRPr="009821C7">
        <w:t xml:space="preserve"> pracovník</w:t>
      </w:r>
      <w:r>
        <w:t>em</w:t>
      </w:r>
    </w:p>
    <w:tbl>
      <w:tblPr>
        <w:tblpPr w:leftFromText="141" w:rightFromText="141" w:vertAnchor="text" w:tblpX="269" w:tblpY="1"/>
        <w:tblOverlap w:val="never"/>
        <w:tblW w:w="9373" w:type="dxa"/>
        <w:tblLook w:val="00A0" w:firstRow="1" w:lastRow="0" w:firstColumn="1" w:lastColumn="0" w:noHBand="0" w:noVBand="0"/>
      </w:tblPr>
      <w:tblGrid>
        <w:gridCol w:w="9373"/>
      </w:tblGrid>
      <w:tr w:rsidR="00996AC8" w:rsidRPr="002864CE" w14:paraId="5C7ED2C2" w14:textId="77777777" w:rsidTr="00061F44">
        <w:trPr>
          <w:trHeight w:val="2380"/>
        </w:trPr>
        <w:tc>
          <w:tcPr>
            <w:tcW w:w="9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408AA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536D6927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2767DFB3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56FDAA65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</w:tc>
      </w:tr>
    </w:tbl>
    <w:p w14:paraId="0868562A" w14:textId="77777777" w:rsidR="00996AC8" w:rsidRPr="006264BE" w:rsidRDefault="00996AC8" w:rsidP="00996AC8">
      <w:pPr>
        <w:ind w:right="567"/>
        <w:rPr>
          <w:rFonts w:ascii="Comenia Serif" w:hAnsi="Comenia Serif"/>
          <w:b/>
        </w:rPr>
      </w:pPr>
    </w:p>
    <w:p w14:paraId="0E15CB02" w14:textId="2A218E3F" w:rsidR="00996AC8" w:rsidRPr="009821C7" w:rsidRDefault="00996AC8" w:rsidP="00B55837">
      <w:pPr>
        <w:pStyle w:val="Styl2"/>
        <w:rPr>
          <w:sz w:val="4"/>
          <w:szCs w:val="4"/>
        </w:rPr>
      </w:pPr>
      <w:r w:rsidRPr="009821C7">
        <w:t xml:space="preserve">vyjádření hodnoceného </w:t>
      </w:r>
      <w:r w:rsidR="00382D19">
        <w:t>ZAMĚSTNANCE</w:t>
      </w:r>
    </w:p>
    <w:tbl>
      <w:tblPr>
        <w:tblpPr w:leftFromText="141" w:rightFromText="141" w:vertAnchor="text" w:tblpX="269" w:tblpY="1"/>
        <w:tblOverlap w:val="never"/>
        <w:tblW w:w="9373" w:type="dxa"/>
        <w:tblLook w:val="00A0" w:firstRow="1" w:lastRow="0" w:firstColumn="1" w:lastColumn="0" w:noHBand="0" w:noVBand="0"/>
      </w:tblPr>
      <w:tblGrid>
        <w:gridCol w:w="9373"/>
      </w:tblGrid>
      <w:tr w:rsidR="00996AC8" w:rsidRPr="002864CE" w14:paraId="71C8953D" w14:textId="77777777" w:rsidTr="00061F44">
        <w:trPr>
          <w:trHeight w:val="2522"/>
        </w:trPr>
        <w:tc>
          <w:tcPr>
            <w:tcW w:w="9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9B95B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76E8C9A6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5B8CCD3B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43AA27E0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</w:tc>
      </w:tr>
    </w:tbl>
    <w:p w14:paraId="37122F56" w14:textId="77777777" w:rsidR="00996AC8" w:rsidRPr="002864CE" w:rsidRDefault="00996AC8" w:rsidP="00996AC8">
      <w:pPr>
        <w:spacing w:line="276" w:lineRule="auto"/>
        <w:ind w:right="567"/>
        <w:rPr>
          <w:rFonts w:ascii="Comenia Sans" w:eastAsia="Calibri" w:hAnsi="Comenia Sans"/>
          <w:b/>
        </w:rPr>
      </w:pPr>
    </w:p>
    <w:p w14:paraId="4FAEB88E" w14:textId="77777777" w:rsidR="00996AC8" w:rsidRPr="002864CE" w:rsidRDefault="00996AC8" w:rsidP="00996AC8">
      <w:pPr>
        <w:spacing w:line="276" w:lineRule="auto"/>
        <w:ind w:right="567"/>
        <w:rPr>
          <w:rFonts w:ascii="Comenia Sans" w:eastAsia="Calibri" w:hAnsi="Comenia Sans"/>
          <w:b/>
        </w:rPr>
      </w:pPr>
    </w:p>
    <w:p w14:paraId="7CEAEFE8" w14:textId="6DE83BD6" w:rsidR="00996AC8" w:rsidRPr="002864CE" w:rsidRDefault="00996AC8" w:rsidP="00996AC8">
      <w:pPr>
        <w:spacing w:after="200" w:line="276" w:lineRule="auto"/>
        <w:ind w:right="566"/>
        <w:rPr>
          <w:rFonts w:ascii="Comenia Sans" w:eastAsia="Calibri" w:hAnsi="Comenia Sans"/>
        </w:rPr>
      </w:pPr>
      <w:r w:rsidRPr="002864CE">
        <w:rPr>
          <w:rFonts w:ascii="Comenia Sans" w:eastAsia="Calibri" w:hAnsi="Comenia Sans"/>
          <w:b/>
        </w:rPr>
        <w:t xml:space="preserve">     </w:t>
      </w:r>
      <w:r w:rsidRPr="002864CE">
        <w:rPr>
          <w:rFonts w:ascii="Comenia Sans" w:eastAsia="Calibri" w:hAnsi="Comenia Sans"/>
        </w:rPr>
        <w:t xml:space="preserve"> V Hradci Králové dne </w:t>
      </w:r>
    </w:p>
    <w:p w14:paraId="5C028CB1" w14:textId="014C8093" w:rsidR="00996AC8" w:rsidRPr="002864CE" w:rsidRDefault="00996AC8" w:rsidP="00996AC8">
      <w:pPr>
        <w:spacing w:after="240" w:line="276" w:lineRule="auto"/>
        <w:rPr>
          <w:rFonts w:ascii="Comenia Sans" w:eastAsia="Calibri" w:hAnsi="Comenia Sans"/>
        </w:rPr>
      </w:pPr>
      <w:r w:rsidRPr="002864CE">
        <w:rPr>
          <w:rFonts w:ascii="Comenia Sans" w:eastAsia="Calibri" w:hAnsi="Comenia Sans"/>
        </w:rPr>
        <w:t xml:space="preserve">      Podpis zaměstnance:</w:t>
      </w:r>
    </w:p>
    <w:p w14:paraId="68DC546A" w14:textId="6EED3661" w:rsidR="00996AC8" w:rsidRPr="00A85F70" w:rsidRDefault="00996AC8" w:rsidP="00996AC8">
      <w:pPr>
        <w:spacing w:after="240" w:line="276" w:lineRule="auto"/>
        <w:rPr>
          <w:rFonts w:ascii="Comenia Sans" w:eastAsia="Calibri" w:hAnsi="Comenia Sans"/>
        </w:rPr>
      </w:pPr>
      <w:r w:rsidRPr="002864CE">
        <w:rPr>
          <w:rFonts w:ascii="Comenia Sans" w:eastAsia="Calibri" w:hAnsi="Comenia Sans"/>
        </w:rPr>
        <w:t xml:space="preserve">      Podpis přímého nadřízeného:</w:t>
      </w:r>
    </w:p>
    <w:p w14:paraId="679F58D9" w14:textId="77777777" w:rsidR="00996AC8" w:rsidRPr="002864CE" w:rsidRDefault="00996AC8" w:rsidP="00996AC8">
      <w:pPr>
        <w:spacing w:after="240"/>
      </w:pPr>
    </w:p>
    <w:p w14:paraId="67205DB6" w14:textId="77777777" w:rsidR="00996AC8" w:rsidRDefault="00996AC8" w:rsidP="00996AC8"/>
    <w:bookmarkEnd w:id="0"/>
    <w:p w14:paraId="0CA397A0" w14:textId="49D85347" w:rsidR="00D52631" w:rsidRDefault="00D52631" w:rsidP="00E776A5">
      <w:pPr>
        <w:rPr>
          <w:rFonts w:ascii="Comenia Serif" w:hAnsi="Comenia Serif"/>
          <w:sz w:val="22"/>
          <w:szCs w:val="22"/>
        </w:rPr>
      </w:pPr>
    </w:p>
    <w:sectPr w:rsidR="00D52631" w:rsidSect="00B55837">
      <w:pgSz w:w="11906" w:h="16838" w:code="9"/>
      <w:pgMar w:top="1560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6FCEE" w14:textId="77777777" w:rsidR="00F11400" w:rsidRDefault="00F11400" w:rsidP="00ED4B97">
      <w:r>
        <w:separator/>
      </w:r>
    </w:p>
  </w:endnote>
  <w:endnote w:type="continuationSeparator" w:id="0">
    <w:p w14:paraId="48093948" w14:textId="77777777" w:rsidR="00F11400" w:rsidRDefault="00F11400" w:rsidP="00ED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Arial"/>
    <w:charset w:val="EE"/>
    <w:family w:val="swiss"/>
    <w:pitch w:val="variable"/>
    <w:sig w:usb0="00000007" w:usb1="00000000" w:usb2="00000000" w:usb3="00000000" w:csb0="00000093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83DF9" w14:textId="77777777" w:rsidR="00F11400" w:rsidRDefault="00F11400" w:rsidP="00ED4B97">
      <w:r>
        <w:separator/>
      </w:r>
    </w:p>
  </w:footnote>
  <w:footnote w:type="continuationSeparator" w:id="0">
    <w:p w14:paraId="5A500754" w14:textId="77777777" w:rsidR="00F11400" w:rsidRDefault="00F11400" w:rsidP="00ED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421"/>
    <w:multiLevelType w:val="hybridMultilevel"/>
    <w:tmpl w:val="39722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3CF0"/>
    <w:multiLevelType w:val="hybridMultilevel"/>
    <w:tmpl w:val="F5566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708D8"/>
    <w:multiLevelType w:val="hybridMultilevel"/>
    <w:tmpl w:val="FF4C9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19BB"/>
    <w:multiLevelType w:val="hybridMultilevel"/>
    <w:tmpl w:val="9976B29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CD5920"/>
    <w:multiLevelType w:val="hybridMultilevel"/>
    <w:tmpl w:val="9976B29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E747B2"/>
    <w:multiLevelType w:val="hybridMultilevel"/>
    <w:tmpl w:val="39722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4315"/>
    <w:multiLevelType w:val="multilevel"/>
    <w:tmpl w:val="89DE8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24E97"/>
    <w:multiLevelType w:val="hybridMultilevel"/>
    <w:tmpl w:val="848086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644EE"/>
    <w:multiLevelType w:val="hybridMultilevel"/>
    <w:tmpl w:val="35C679AC"/>
    <w:lvl w:ilvl="0" w:tplc="961074E6">
      <w:start w:val="4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7C56AED"/>
    <w:multiLevelType w:val="hybridMultilevel"/>
    <w:tmpl w:val="39722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F3AB4"/>
    <w:multiLevelType w:val="singleLevel"/>
    <w:tmpl w:val="EAAEBF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11" w15:restartNumberingAfterBreak="0">
    <w:nsid w:val="29C6534A"/>
    <w:multiLevelType w:val="hybridMultilevel"/>
    <w:tmpl w:val="39722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A7F08"/>
    <w:multiLevelType w:val="multilevel"/>
    <w:tmpl w:val="5D2E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9E31DE"/>
    <w:multiLevelType w:val="hybridMultilevel"/>
    <w:tmpl w:val="39722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31DA"/>
    <w:multiLevelType w:val="multilevel"/>
    <w:tmpl w:val="854AC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67105"/>
    <w:multiLevelType w:val="hybridMultilevel"/>
    <w:tmpl w:val="39722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96E78"/>
    <w:multiLevelType w:val="hybridMultilevel"/>
    <w:tmpl w:val="9976B29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A04112"/>
    <w:multiLevelType w:val="hybridMultilevel"/>
    <w:tmpl w:val="F1144F1E"/>
    <w:lvl w:ilvl="0" w:tplc="96FEFFC6">
      <w:numFmt w:val="bullet"/>
      <w:pStyle w:val="Bulllis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B5EF8"/>
    <w:multiLevelType w:val="hybridMultilevel"/>
    <w:tmpl w:val="397225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61E3B"/>
    <w:multiLevelType w:val="multilevel"/>
    <w:tmpl w:val="EAF42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C8783A"/>
    <w:multiLevelType w:val="hybridMultilevel"/>
    <w:tmpl w:val="39722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DA2"/>
    <w:multiLevelType w:val="hybridMultilevel"/>
    <w:tmpl w:val="9976B29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B12358"/>
    <w:multiLevelType w:val="hybridMultilevel"/>
    <w:tmpl w:val="39722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51FBD"/>
    <w:multiLevelType w:val="hybridMultilevel"/>
    <w:tmpl w:val="39722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40C7"/>
    <w:multiLevelType w:val="hybridMultilevel"/>
    <w:tmpl w:val="FF4C9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A5B48"/>
    <w:multiLevelType w:val="hybridMultilevel"/>
    <w:tmpl w:val="33B4C67A"/>
    <w:lvl w:ilvl="0" w:tplc="961074E6">
      <w:start w:val="4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53F77ED6"/>
    <w:multiLevelType w:val="multilevel"/>
    <w:tmpl w:val="661A5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910B69"/>
    <w:multiLevelType w:val="multilevel"/>
    <w:tmpl w:val="EAE4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9D4339"/>
    <w:multiLevelType w:val="multilevel"/>
    <w:tmpl w:val="2CB8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0A4145"/>
    <w:multiLevelType w:val="hybridMultilevel"/>
    <w:tmpl w:val="39722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665D0"/>
    <w:multiLevelType w:val="hybridMultilevel"/>
    <w:tmpl w:val="39722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910BD"/>
    <w:multiLevelType w:val="singleLevel"/>
    <w:tmpl w:val="EAAEBF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32" w15:restartNumberingAfterBreak="0">
    <w:nsid w:val="6C594F99"/>
    <w:multiLevelType w:val="hybridMultilevel"/>
    <w:tmpl w:val="EA38F5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FC1F83"/>
    <w:multiLevelType w:val="hybridMultilevel"/>
    <w:tmpl w:val="FF4C9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80886"/>
    <w:multiLevelType w:val="hybridMultilevel"/>
    <w:tmpl w:val="39722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00E98"/>
    <w:multiLevelType w:val="multilevel"/>
    <w:tmpl w:val="1474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4902F3"/>
    <w:multiLevelType w:val="multilevel"/>
    <w:tmpl w:val="A7CC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28750F"/>
    <w:multiLevelType w:val="hybridMultilevel"/>
    <w:tmpl w:val="39722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528DC"/>
    <w:multiLevelType w:val="hybridMultilevel"/>
    <w:tmpl w:val="FF4C9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74F04"/>
    <w:multiLevelType w:val="hybridMultilevel"/>
    <w:tmpl w:val="20803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77A57"/>
    <w:multiLevelType w:val="hybridMultilevel"/>
    <w:tmpl w:val="1E1EB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157C5"/>
    <w:multiLevelType w:val="multilevel"/>
    <w:tmpl w:val="AE9E5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3C2328"/>
    <w:multiLevelType w:val="hybridMultilevel"/>
    <w:tmpl w:val="39722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D2D98"/>
    <w:multiLevelType w:val="multilevel"/>
    <w:tmpl w:val="B53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ED74B5"/>
    <w:multiLevelType w:val="multilevel"/>
    <w:tmpl w:val="23CA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6"/>
  </w:num>
  <w:num w:numId="3">
    <w:abstractNumId w:val="14"/>
  </w:num>
  <w:num w:numId="4">
    <w:abstractNumId w:val="19"/>
  </w:num>
  <w:num w:numId="5">
    <w:abstractNumId w:val="12"/>
  </w:num>
  <w:num w:numId="6">
    <w:abstractNumId w:val="44"/>
  </w:num>
  <w:num w:numId="7">
    <w:abstractNumId w:val="41"/>
  </w:num>
  <w:num w:numId="8">
    <w:abstractNumId w:val="43"/>
  </w:num>
  <w:num w:numId="9">
    <w:abstractNumId w:val="35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8"/>
  </w:num>
  <w:num w:numId="13">
    <w:abstractNumId w:val="0"/>
  </w:num>
  <w:num w:numId="14">
    <w:abstractNumId w:val="23"/>
  </w:num>
  <w:num w:numId="15">
    <w:abstractNumId w:val="17"/>
  </w:num>
  <w:num w:numId="16">
    <w:abstractNumId w:val="8"/>
  </w:num>
  <w:num w:numId="17">
    <w:abstractNumId w:val="25"/>
  </w:num>
  <w:num w:numId="18">
    <w:abstractNumId w:val="11"/>
  </w:num>
  <w:num w:numId="19">
    <w:abstractNumId w:val="42"/>
  </w:num>
  <w:num w:numId="20">
    <w:abstractNumId w:val="34"/>
  </w:num>
  <w:num w:numId="21">
    <w:abstractNumId w:val="30"/>
  </w:num>
  <w:num w:numId="22">
    <w:abstractNumId w:val="21"/>
  </w:num>
  <w:num w:numId="23">
    <w:abstractNumId w:val="4"/>
  </w:num>
  <w:num w:numId="24">
    <w:abstractNumId w:val="16"/>
  </w:num>
  <w:num w:numId="25">
    <w:abstractNumId w:val="3"/>
  </w:num>
  <w:num w:numId="26">
    <w:abstractNumId w:val="28"/>
  </w:num>
  <w:num w:numId="27">
    <w:abstractNumId w:val="37"/>
  </w:num>
  <w:num w:numId="28">
    <w:abstractNumId w:val="26"/>
  </w:num>
  <w:num w:numId="29">
    <w:abstractNumId w:val="36"/>
  </w:num>
  <w:num w:numId="30">
    <w:abstractNumId w:val="39"/>
  </w:num>
  <w:num w:numId="31">
    <w:abstractNumId w:val="40"/>
  </w:num>
  <w:num w:numId="32">
    <w:abstractNumId w:val="1"/>
  </w:num>
  <w:num w:numId="33">
    <w:abstractNumId w:val="10"/>
  </w:num>
  <w:num w:numId="34">
    <w:abstractNumId w:val="7"/>
  </w:num>
  <w:num w:numId="35">
    <w:abstractNumId w:val="15"/>
  </w:num>
  <w:num w:numId="36">
    <w:abstractNumId w:val="5"/>
  </w:num>
  <w:num w:numId="37">
    <w:abstractNumId w:val="20"/>
  </w:num>
  <w:num w:numId="38">
    <w:abstractNumId w:val="13"/>
  </w:num>
  <w:num w:numId="39">
    <w:abstractNumId w:val="29"/>
  </w:num>
  <w:num w:numId="40">
    <w:abstractNumId w:val="31"/>
  </w:num>
  <w:num w:numId="41">
    <w:abstractNumId w:val="9"/>
  </w:num>
  <w:num w:numId="42">
    <w:abstractNumId w:val="38"/>
  </w:num>
  <w:num w:numId="43">
    <w:abstractNumId w:val="22"/>
  </w:num>
  <w:num w:numId="44">
    <w:abstractNumId w:val="2"/>
  </w:num>
  <w:num w:numId="45">
    <w:abstractNumId w:val="2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7"/>
    <w:rsid w:val="00006236"/>
    <w:rsid w:val="00010489"/>
    <w:rsid w:val="000177CF"/>
    <w:rsid w:val="00031D93"/>
    <w:rsid w:val="00034BDD"/>
    <w:rsid w:val="000656AF"/>
    <w:rsid w:val="00082801"/>
    <w:rsid w:val="000941EC"/>
    <w:rsid w:val="00095F2D"/>
    <w:rsid w:val="000A3C7E"/>
    <w:rsid w:val="000B2366"/>
    <w:rsid w:val="000B2590"/>
    <w:rsid w:val="000B26EB"/>
    <w:rsid w:val="000B72A5"/>
    <w:rsid w:val="000C14AC"/>
    <w:rsid w:val="000C43B7"/>
    <w:rsid w:val="000E33CA"/>
    <w:rsid w:val="000E488E"/>
    <w:rsid w:val="000E5282"/>
    <w:rsid w:val="000E70AD"/>
    <w:rsid w:val="000E7186"/>
    <w:rsid w:val="000F17C1"/>
    <w:rsid w:val="000F1CF9"/>
    <w:rsid w:val="000F7825"/>
    <w:rsid w:val="00104412"/>
    <w:rsid w:val="001044C1"/>
    <w:rsid w:val="001077EE"/>
    <w:rsid w:val="00111C48"/>
    <w:rsid w:val="001276DA"/>
    <w:rsid w:val="0014340F"/>
    <w:rsid w:val="00145F98"/>
    <w:rsid w:val="00153632"/>
    <w:rsid w:val="00154CDC"/>
    <w:rsid w:val="00155AD0"/>
    <w:rsid w:val="001570FF"/>
    <w:rsid w:val="001654E4"/>
    <w:rsid w:val="0016596B"/>
    <w:rsid w:val="001674D3"/>
    <w:rsid w:val="00171788"/>
    <w:rsid w:val="00182728"/>
    <w:rsid w:val="00186DB5"/>
    <w:rsid w:val="001A22A7"/>
    <w:rsid w:val="001B1FF3"/>
    <w:rsid w:val="001B422A"/>
    <w:rsid w:val="001B4F00"/>
    <w:rsid w:val="001D00A2"/>
    <w:rsid w:val="001D03CE"/>
    <w:rsid w:val="001D4BC1"/>
    <w:rsid w:val="001E04B1"/>
    <w:rsid w:val="001E455B"/>
    <w:rsid w:val="001E4C5F"/>
    <w:rsid w:val="001F1776"/>
    <w:rsid w:val="001F397E"/>
    <w:rsid w:val="001F46F7"/>
    <w:rsid w:val="00201052"/>
    <w:rsid w:val="00204EC8"/>
    <w:rsid w:val="0021069F"/>
    <w:rsid w:val="0021244B"/>
    <w:rsid w:val="002200F9"/>
    <w:rsid w:val="00222D77"/>
    <w:rsid w:val="00227AAE"/>
    <w:rsid w:val="00234232"/>
    <w:rsid w:val="002407B6"/>
    <w:rsid w:val="00252DCC"/>
    <w:rsid w:val="00254073"/>
    <w:rsid w:val="002710B0"/>
    <w:rsid w:val="00275A37"/>
    <w:rsid w:val="00281E26"/>
    <w:rsid w:val="00282A1F"/>
    <w:rsid w:val="00286816"/>
    <w:rsid w:val="00294804"/>
    <w:rsid w:val="0029778C"/>
    <w:rsid w:val="002A4DE7"/>
    <w:rsid w:val="002B06F9"/>
    <w:rsid w:val="002D6E77"/>
    <w:rsid w:val="002E08EF"/>
    <w:rsid w:val="002E0B40"/>
    <w:rsid w:val="0031193B"/>
    <w:rsid w:val="003119EC"/>
    <w:rsid w:val="00321D57"/>
    <w:rsid w:val="00325FEA"/>
    <w:rsid w:val="00326212"/>
    <w:rsid w:val="003311D1"/>
    <w:rsid w:val="00331BA4"/>
    <w:rsid w:val="003331C9"/>
    <w:rsid w:val="003354E0"/>
    <w:rsid w:val="00340EA4"/>
    <w:rsid w:val="00345DFC"/>
    <w:rsid w:val="00352FD1"/>
    <w:rsid w:val="00356AFE"/>
    <w:rsid w:val="00360676"/>
    <w:rsid w:val="0036521C"/>
    <w:rsid w:val="00374D29"/>
    <w:rsid w:val="00381A55"/>
    <w:rsid w:val="00382D19"/>
    <w:rsid w:val="00383355"/>
    <w:rsid w:val="00386704"/>
    <w:rsid w:val="00394DC3"/>
    <w:rsid w:val="003A1413"/>
    <w:rsid w:val="003A2346"/>
    <w:rsid w:val="003B50E7"/>
    <w:rsid w:val="003B5FC2"/>
    <w:rsid w:val="003B602E"/>
    <w:rsid w:val="003C3D34"/>
    <w:rsid w:val="003D1EDF"/>
    <w:rsid w:val="003D235D"/>
    <w:rsid w:val="003D46EC"/>
    <w:rsid w:val="003D567D"/>
    <w:rsid w:val="003E1F89"/>
    <w:rsid w:val="003F583F"/>
    <w:rsid w:val="003F7EA5"/>
    <w:rsid w:val="00401E58"/>
    <w:rsid w:val="00421E58"/>
    <w:rsid w:val="00427031"/>
    <w:rsid w:val="00436FED"/>
    <w:rsid w:val="0043746A"/>
    <w:rsid w:val="00442BA9"/>
    <w:rsid w:val="00456FB4"/>
    <w:rsid w:val="0046316B"/>
    <w:rsid w:val="0046636E"/>
    <w:rsid w:val="00471B21"/>
    <w:rsid w:val="00473421"/>
    <w:rsid w:val="00482E52"/>
    <w:rsid w:val="0048705B"/>
    <w:rsid w:val="00491C29"/>
    <w:rsid w:val="00496D4D"/>
    <w:rsid w:val="004A5D3E"/>
    <w:rsid w:val="004A7274"/>
    <w:rsid w:val="004B721F"/>
    <w:rsid w:val="004B75C0"/>
    <w:rsid w:val="004C1D1F"/>
    <w:rsid w:val="004C7377"/>
    <w:rsid w:val="004D020D"/>
    <w:rsid w:val="004D10FE"/>
    <w:rsid w:val="004D5C26"/>
    <w:rsid w:val="004E6C46"/>
    <w:rsid w:val="004F279F"/>
    <w:rsid w:val="00501FFD"/>
    <w:rsid w:val="0050252A"/>
    <w:rsid w:val="005122C6"/>
    <w:rsid w:val="00513787"/>
    <w:rsid w:val="00516733"/>
    <w:rsid w:val="00516B37"/>
    <w:rsid w:val="00525208"/>
    <w:rsid w:val="005258C2"/>
    <w:rsid w:val="005465B7"/>
    <w:rsid w:val="00550F05"/>
    <w:rsid w:val="0055298C"/>
    <w:rsid w:val="005530F0"/>
    <w:rsid w:val="005544E8"/>
    <w:rsid w:val="00562216"/>
    <w:rsid w:val="00562B32"/>
    <w:rsid w:val="005675DC"/>
    <w:rsid w:val="00571F93"/>
    <w:rsid w:val="00577083"/>
    <w:rsid w:val="005805A6"/>
    <w:rsid w:val="005941CE"/>
    <w:rsid w:val="005A1537"/>
    <w:rsid w:val="005A2462"/>
    <w:rsid w:val="005A36EA"/>
    <w:rsid w:val="005B210C"/>
    <w:rsid w:val="005B3C02"/>
    <w:rsid w:val="005C399D"/>
    <w:rsid w:val="005D37D7"/>
    <w:rsid w:val="005E24D2"/>
    <w:rsid w:val="005F1257"/>
    <w:rsid w:val="005F30B8"/>
    <w:rsid w:val="005F334F"/>
    <w:rsid w:val="0060212B"/>
    <w:rsid w:val="0060322A"/>
    <w:rsid w:val="00603EA9"/>
    <w:rsid w:val="00605910"/>
    <w:rsid w:val="0061061D"/>
    <w:rsid w:val="00610E4B"/>
    <w:rsid w:val="00624CC9"/>
    <w:rsid w:val="00626E18"/>
    <w:rsid w:val="0065761B"/>
    <w:rsid w:val="00662C91"/>
    <w:rsid w:val="00671F47"/>
    <w:rsid w:val="00674A9E"/>
    <w:rsid w:val="00676C19"/>
    <w:rsid w:val="00683B09"/>
    <w:rsid w:val="006A17EE"/>
    <w:rsid w:val="006A41B7"/>
    <w:rsid w:val="006B5D9C"/>
    <w:rsid w:val="006D1A31"/>
    <w:rsid w:val="006E7CD8"/>
    <w:rsid w:val="006F25BF"/>
    <w:rsid w:val="006F6C1A"/>
    <w:rsid w:val="00705AE8"/>
    <w:rsid w:val="00705DB9"/>
    <w:rsid w:val="00713B72"/>
    <w:rsid w:val="00724554"/>
    <w:rsid w:val="007335AB"/>
    <w:rsid w:val="00734622"/>
    <w:rsid w:val="00736202"/>
    <w:rsid w:val="0075073C"/>
    <w:rsid w:val="00752D59"/>
    <w:rsid w:val="00756AE5"/>
    <w:rsid w:val="00771F5D"/>
    <w:rsid w:val="00775AFB"/>
    <w:rsid w:val="0078055E"/>
    <w:rsid w:val="00785B35"/>
    <w:rsid w:val="00792C1B"/>
    <w:rsid w:val="00793419"/>
    <w:rsid w:val="00793ECC"/>
    <w:rsid w:val="0079415F"/>
    <w:rsid w:val="007971E9"/>
    <w:rsid w:val="007A2E35"/>
    <w:rsid w:val="007A37A1"/>
    <w:rsid w:val="007A3D53"/>
    <w:rsid w:val="007A5896"/>
    <w:rsid w:val="007A59B0"/>
    <w:rsid w:val="007B102F"/>
    <w:rsid w:val="007B292C"/>
    <w:rsid w:val="007B5D40"/>
    <w:rsid w:val="007B6034"/>
    <w:rsid w:val="007C05E6"/>
    <w:rsid w:val="007C4C80"/>
    <w:rsid w:val="007C7437"/>
    <w:rsid w:val="007E0425"/>
    <w:rsid w:val="007E28D7"/>
    <w:rsid w:val="007E77F0"/>
    <w:rsid w:val="007F331F"/>
    <w:rsid w:val="007F3A0A"/>
    <w:rsid w:val="007F4741"/>
    <w:rsid w:val="007F56B9"/>
    <w:rsid w:val="007F7AC7"/>
    <w:rsid w:val="00804F6C"/>
    <w:rsid w:val="00812F8A"/>
    <w:rsid w:val="008203B3"/>
    <w:rsid w:val="008242C1"/>
    <w:rsid w:val="00825F08"/>
    <w:rsid w:val="00833E1E"/>
    <w:rsid w:val="00834200"/>
    <w:rsid w:val="00840E1F"/>
    <w:rsid w:val="008421E2"/>
    <w:rsid w:val="00846345"/>
    <w:rsid w:val="0084681F"/>
    <w:rsid w:val="00852E5E"/>
    <w:rsid w:val="00857055"/>
    <w:rsid w:val="00860EB3"/>
    <w:rsid w:val="00866795"/>
    <w:rsid w:val="00867FB0"/>
    <w:rsid w:val="008760C0"/>
    <w:rsid w:val="008904A1"/>
    <w:rsid w:val="0089150F"/>
    <w:rsid w:val="008A05B0"/>
    <w:rsid w:val="008B3D80"/>
    <w:rsid w:val="008C07AE"/>
    <w:rsid w:val="008C214D"/>
    <w:rsid w:val="008C5A13"/>
    <w:rsid w:val="008D5867"/>
    <w:rsid w:val="008D777D"/>
    <w:rsid w:val="008E0C27"/>
    <w:rsid w:val="008E0F57"/>
    <w:rsid w:val="008F4D82"/>
    <w:rsid w:val="00905E96"/>
    <w:rsid w:val="009160FC"/>
    <w:rsid w:val="009350FE"/>
    <w:rsid w:val="009403A7"/>
    <w:rsid w:val="009503D6"/>
    <w:rsid w:val="00951F38"/>
    <w:rsid w:val="00954478"/>
    <w:rsid w:val="009544F0"/>
    <w:rsid w:val="00955F34"/>
    <w:rsid w:val="00961D70"/>
    <w:rsid w:val="00974654"/>
    <w:rsid w:val="00980ACA"/>
    <w:rsid w:val="00986FBB"/>
    <w:rsid w:val="00996AC8"/>
    <w:rsid w:val="009A3312"/>
    <w:rsid w:val="009A41FD"/>
    <w:rsid w:val="009B524F"/>
    <w:rsid w:val="009E2D85"/>
    <w:rsid w:val="009E659F"/>
    <w:rsid w:val="00A07858"/>
    <w:rsid w:val="00A140D5"/>
    <w:rsid w:val="00A14851"/>
    <w:rsid w:val="00A1788E"/>
    <w:rsid w:val="00A20CF8"/>
    <w:rsid w:val="00A20D2D"/>
    <w:rsid w:val="00A272CB"/>
    <w:rsid w:val="00A27FC5"/>
    <w:rsid w:val="00A419E9"/>
    <w:rsid w:val="00A57909"/>
    <w:rsid w:val="00A63C9F"/>
    <w:rsid w:val="00A65288"/>
    <w:rsid w:val="00A673DC"/>
    <w:rsid w:val="00A71BD9"/>
    <w:rsid w:val="00A76EE2"/>
    <w:rsid w:val="00A84F46"/>
    <w:rsid w:val="00A855DE"/>
    <w:rsid w:val="00A92924"/>
    <w:rsid w:val="00A93AB8"/>
    <w:rsid w:val="00AA06F6"/>
    <w:rsid w:val="00AA503D"/>
    <w:rsid w:val="00AB215A"/>
    <w:rsid w:val="00AB59D4"/>
    <w:rsid w:val="00AB6E6A"/>
    <w:rsid w:val="00AC0E1F"/>
    <w:rsid w:val="00AC1606"/>
    <w:rsid w:val="00AD6E2D"/>
    <w:rsid w:val="00AF3865"/>
    <w:rsid w:val="00B02A07"/>
    <w:rsid w:val="00B12A52"/>
    <w:rsid w:val="00B321F8"/>
    <w:rsid w:val="00B35B04"/>
    <w:rsid w:val="00B3605B"/>
    <w:rsid w:val="00B51AA6"/>
    <w:rsid w:val="00B52742"/>
    <w:rsid w:val="00B55837"/>
    <w:rsid w:val="00B56051"/>
    <w:rsid w:val="00B56E89"/>
    <w:rsid w:val="00B627B9"/>
    <w:rsid w:val="00B63259"/>
    <w:rsid w:val="00B641D4"/>
    <w:rsid w:val="00B72EFD"/>
    <w:rsid w:val="00B814D1"/>
    <w:rsid w:val="00B826BA"/>
    <w:rsid w:val="00B838CF"/>
    <w:rsid w:val="00B86DC9"/>
    <w:rsid w:val="00B91758"/>
    <w:rsid w:val="00BA4694"/>
    <w:rsid w:val="00BA6881"/>
    <w:rsid w:val="00BB00D3"/>
    <w:rsid w:val="00BB73EA"/>
    <w:rsid w:val="00BB7D38"/>
    <w:rsid w:val="00BC3B81"/>
    <w:rsid w:val="00BD1BE9"/>
    <w:rsid w:val="00BD2CF2"/>
    <w:rsid w:val="00BD5754"/>
    <w:rsid w:val="00BE6B0A"/>
    <w:rsid w:val="00BF3570"/>
    <w:rsid w:val="00BF7914"/>
    <w:rsid w:val="00C00DAE"/>
    <w:rsid w:val="00C01DE1"/>
    <w:rsid w:val="00C0736B"/>
    <w:rsid w:val="00C07D75"/>
    <w:rsid w:val="00C1080D"/>
    <w:rsid w:val="00C116C8"/>
    <w:rsid w:val="00C370AE"/>
    <w:rsid w:val="00C4009E"/>
    <w:rsid w:val="00C4255E"/>
    <w:rsid w:val="00C44C6D"/>
    <w:rsid w:val="00C50F1B"/>
    <w:rsid w:val="00C60303"/>
    <w:rsid w:val="00C62500"/>
    <w:rsid w:val="00C66DF8"/>
    <w:rsid w:val="00C70104"/>
    <w:rsid w:val="00C73376"/>
    <w:rsid w:val="00C747B4"/>
    <w:rsid w:val="00C819AF"/>
    <w:rsid w:val="00C84A7F"/>
    <w:rsid w:val="00C86F43"/>
    <w:rsid w:val="00C86F8C"/>
    <w:rsid w:val="00C94F38"/>
    <w:rsid w:val="00C96902"/>
    <w:rsid w:val="00CA50A7"/>
    <w:rsid w:val="00CA6322"/>
    <w:rsid w:val="00CB2D71"/>
    <w:rsid w:val="00CC075D"/>
    <w:rsid w:val="00CC27A1"/>
    <w:rsid w:val="00CD0F37"/>
    <w:rsid w:val="00CD20E3"/>
    <w:rsid w:val="00CE0C73"/>
    <w:rsid w:val="00CE38B8"/>
    <w:rsid w:val="00CF4A7A"/>
    <w:rsid w:val="00D04345"/>
    <w:rsid w:val="00D10DF9"/>
    <w:rsid w:val="00D2396E"/>
    <w:rsid w:val="00D2662D"/>
    <w:rsid w:val="00D3259F"/>
    <w:rsid w:val="00D4099C"/>
    <w:rsid w:val="00D43EF1"/>
    <w:rsid w:val="00D46EC9"/>
    <w:rsid w:val="00D52631"/>
    <w:rsid w:val="00D53808"/>
    <w:rsid w:val="00D5423D"/>
    <w:rsid w:val="00D6239E"/>
    <w:rsid w:val="00D62D0C"/>
    <w:rsid w:val="00D63530"/>
    <w:rsid w:val="00D658BC"/>
    <w:rsid w:val="00D7356D"/>
    <w:rsid w:val="00D73A9E"/>
    <w:rsid w:val="00D77FF2"/>
    <w:rsid w:val="00D82E8D"/>
    <w:rsid w:val="00D86099"/>
    <w:rsid w:val="00D92F11"/>
    <w:rsid w:val="00DA3B4C"/>
    <w:rsid w:val="00DA5F5B"/>
    <w:rsid w:val="00DA70FB"/>
    <w:rsid w:val="00DB3B95"/>
    <w:rsid w:val="00DB4C8F"/>
    <w:rsid w:val="00DC0BEB"/>
    <w:rsid w:val="00DC1656"/>
    <w:rsid w:val="00DC30E0"/>
    <w:rsid w:val="00DC765C"/>
    <w:rsid w:val="00DD0149"/>
    <w:rsid w:val="00DD1A28"/>
    <w:rsid w:val="00DD7888"/>
    <w:rsid w:val="00DE19F3"/>
    <w:rsid w:val="00DE336B"/>
    <w:rsid w:val="00DE509B"/>
    <w:rsid w:val="00DF11F5"/>
    <w:rsid w:val="00DF5DA6"/>
    <w:rsid w:val="00E05C9D"/>
    <w:rsid w:val="00E11AF8"/>
    <w:rsid w:val="00E214A8"/>
    <w:rsid w:val="00E21902"/>
    <w:rsid w:val="00E305A9"/>
    <w:rsid w:val="00E30FB8"/>
    <w:rsid w:val="00E32703"/>
    <w:rsid w:val="00E36689"/>
    <w:rsid w:val="00E37246"/>
    <w:rsid w:val="00E4208F"/>
    <w:rsid w:val="00E43A49"/>
    <w:rsid w:val="00E52E15"/>
    <w:rsid w:val="00E5593B"/>
    <w:rsid w:val="00E56023"/>
    <w:rsid w:val="00E56915"/>
    <w:rsid w:val="00E66594"/>
    <w:rsid w:val="00E776A5"/>
    <w:rsid w:val="00E77A61"/>
    <w:rsid w:val="00E851FF"/>
    <w:rsid w:val="00E85797"/>
    <w:rsid w:val="00E857B9"/>
    <w:rsid w:val="00E860B2"/>
    <w:rsid w:val="00E94C78"/>
    <w:rsid w:val="00EA390D"/>
    <w:rsid w:val="00EA7BFB"/>
    <w:rsid w:val="00EB0D78"/>
    <w:rsid w:val="00EB0EAC"/>
    <w:rsid w:val="00EC03B8"/>
    <w:rsid w:val="00EC6144"/>
    <w:rsid w:val="00EC7BE0"/>
    <w:rsid w:val="00ED45CB"/>
    <w:rsid w:val="00ED4B97"/>
    <w:rsid w:val="00ED5B42"/>
    <w:rsid w:val="00ED63EB"/>
    <w:rsid w:val="00EE02A1"/>
    <w:rsid w:val="00EE2B37"/>
    <w:rsid w:val="00EF0C4C"/>
    <w:rsid w:val="00EF3C35"/>
    <w:rsid w:val="00EF3D33"/>
    <w:rsid w:val="00EF6338"/>
    <w:rsid w:val="00F0235D"/>
    <w:rsid w:val="00F05144"/>
    <w:rsid w:val="00F10FB5"/>
    <w:rsid w:val="00F11400"/>
    <w:rsid w:val="00F11D64"/>
    <w:rsid w:val="00F1230E"/>
    <w:rsid w:val="00F214C5"/>
    <w:rsid w:val="00F258AD"/>
    <w:rsid w:val="00F37860"/>
    <w:rsid w:val="00F51CCB"/>
    <w:rsid w:val="00F5676B"/>
    <w:rsid w:val="00F61A14"/>
    <w:rsid w:val="00F6272D"/>
    <w:rsid w:val="00F6364A"/>
    <w:rsid w:val="00F66856"/>
    <w:rsid w:val="00F80484"/>
    <w:rsid w:val="00F8102F"/>
    <w:rsid w:val="00F82757"/>
    <w:rsid w:val="00F8500F"/>
    <w:rsid w:val="00F855F1"/>
    <w:rsid w:val="00F859B4"/>
    <w:rsid w:val="00F86485"/>
    <w:rsid w:val="00FB3975"/>
    <w:rsid w:val="00FC6EE6"/>
    <w:rsid w:val="00FC75BB"/>
    <w:rsid w:val="00FD3305"/>
    <w:rsid w:val="00FD6E1E"/>
    <w:rsid w:val="00FE0453"/>
    <w:rsid w:val="00FF0AAF"/>
    <w:rsid w:val="00FF3A9C"/>
    <w:rsid w:val="00FF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0E1D"/>
  <w15:docId w15:val="{1DBC365D-CB40-4CA5-BBCC-DBEC365C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1"/>
    <w:qFormat/>
    <w:rsid w:val="00082801"/>
    <w:pPr>
      <w:widowControl w:val="0"/>
      <w:autoSpaceDE w:val="0"/>
      <w:autoSpaceDN w:val="0"/>
      <w:spacing w:before="13"/>
      <w:ind w:left="47" w:right="4"/>
      <w:jc w:val="both"/>
      <w:outlineLvl w:val="4"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D4B97"/>
    <w:pPr>
      <w:jc w:val="center"/>
    </w:pPr>
    <w:rPr>
      <w:rFonts w:ascii="Albertus Medium" w:hAnsi="Albertus Medium"/>
      <w:sz w:val="28"/>
    </w:rPr>
  </w:style>
  <w:style w:type="character" w:customStyle="1" w:styleId="NzevChar">
    <w:name w:val="Název Char"/>
    <w:basedOn w:val="Standardnpsmoodstavce"/>
    <w:link w:val="Nzev"/>
    <w:rsid w:val="00ED4B97"/>
    <w:rPr>
      <w:rFonts w:ascii="Albertus Medium" w:eastAsia="Times New Roman" w:hAnsi="Albertus Medium" w:cs="Times New Roman"/>
      <w:sz w:val="28"/>
      <w:szCs w:val="24"/>
      <w:lang w:eastAsia="cs-CZ"/>
    </w:rPr>
  </w:style>
  <w:style w:type="paragraph" w:styleId="Zhlav">
    <w:name w:val="header"/>
    <w:basedOn w:val="Normln"/>
    <w:link w:val="ZhlavChar"/>
    <w:rsid w:val="00ED4B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D4B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B9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4B9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ED4B97"/>
    <w:rPr>
      <w:vertAlign w:val="superscript"/>
    </w:rPr>
  </w:style>
  <w:style w:type="paragraph" w:customStyle="1" w:styleId="nadpis1">
    <w:name w:val="nadpis 1"/>
    <w:basedOn w:val="Normln"/>
    <w:link w:val="nadpis1Char"/>
    <w:qFormat/>
    <w:rsid w:val="00ED4B97"/>
    <w:pPr>
      <w:jc w:val="center"/>
    </w:pPr>
    <w:rPr>
      <w:rFonts w:ascii="Comenia Serif" w:hAnsi="Comenia Serif"/>
      <w:b/>
      <w:bCs/>
      <w:caps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ED4B97"/>
    <w:rPr>
      <w:rFonts w:ascii="Comenia Serif" w:eastAsia="Times New Roman" w:hAnsi="Comenia Serif" w:cs="Times New Roman"/>
      <w:b/>
      <w:bCs/>
      <w:cap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E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EB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5B0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082801"/>
    <w:pPr>
      <w:widowControl w:val="0"/>
      <w:autoSpaceDE w:val="0"/>
      <w:autoSpaceDN w:val="0"/>
      <w:spacing w:after="120" w:line="276" w:lineRule="auto"/>
      <w:jc w:val="both"/>
    </w:pPr>
    <w:rPr>
      <w:rFonts w:ascii="Comenia Serif" w:hAnsi="Comenia Serif"/>
      <w:szCs w:val="22"/>
      <w:lang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82801"/>
    <w:rPr>
      <w:rFonts w:ascii="Comenia Serif" w:eastAsia="Times New Roman" w:hAnsi="Comenia Serif" w:cs="Times New Roman"/>
      <w:sz w:val="24"/>
      <w:lang w:eastAsia="cs-CZ" w:bidi="cs-CZ"/>
    </w:rPr>
  </w:style>
  <w:style w:type="paragraph" w:customStyle="1" w:styleId="Bulllist">
    <w:name w:val="Bull. list"/>
    <w:basedOn w:val="Zkladntext"/>
    <w:uiPriority w:val="1"/>
    <w:qFormat/>
    <w:rsid w:val="00082801"/>
    <w:pPr>
      <w:keepLines/>
      <w:numPr>
        <w:numId w:val="15"/>
      </w:numPr>
      <w:spacing w:after="60"/>
      <w:ind w:left="568" w:hanging="284"/>
      <w:jc w:val="left"/>
    </w:pPr>
  </w:style>
  <w:style w:type="character" w:customStyle="1" w:styleId="Nadpis5Char">
    <w:name w:val="Nadpis 5 Char"/>
    <w:basedOn w:val="Standardnpsmoodstavce"/>
    <w:link w:val="Nadpis5"/>
    <w:uiPriority w:val="1"/>
    <w:rsid w:val="00082801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C30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30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30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0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30E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uiPriority w:val="99"/>
    <w:rsid w:val="00D658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Psmenkov">
    <w:name w:val="Písmenkový"/>
    <w:uiPriority w:val="99"/>
    <w:rsid w:val="00D658BC"/>
    <w:pPr>
      <w:widowControl w:val="0"/>
      <w:spacing w:before="120" w:after="120" w:line="240" w:lineRule="auto"/>
      <w:ind w:left="568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335AB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8048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8048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1">
    <w:name w:val="Styl1"/>
    <w:basedOn w:val="Normln"/>
    <w:link w:val="Styl1Char"/>
    <w:qFormat/>
    <w:rsid w:val="00B55837"/>
    <w:pPr>
      <w:keepNext/>
      <w:spacing w:before="480" w:after="240"/>
      <w:jc w:val="center"/>
    </w:pPr>
    <w:rPr>
      <w:rFonts w:ascii="Comenia Sans" w:hAnsi="Comenia Sans"/>
      <w:b/>
      <w:bCs/>
      <w:sz w:val="28"/>
      <w:szCs w:val="22"/>
    </w:rPr>
  </w:style>
  <w:style w:type="paragraph" w:customStyle="1" w:styleId="Styl2">
    <w:name w:val="Styl2"/>
    <w:basedOn w:val="Normln"/>
    <w:link w:val="Styl2Char"/>
    <w:qFormat/>
    <w:rsid w:val="00B55837"/>
    <w:pPr>
      <w:spacing w:after="120"/>
      <w:ind w:left="284" w:right="567"/>
    </w:pPr>
    <w:rPr>
      <w:rFonts w:ascii="Comenia Sans" w:eastAsia="Calibri" w:hAnsi="Comenia Sans"/>
      <w:b/>
      <w:caps/>
      <w:u w:val="single"/>
    </w:rPr>
  </w:style>
  <w:style w:type="character" w:customStyle="1" w:styleId="Styl1Char">
    <w:name w:val="Styl1 Char"/>
    <w:basedOn w:val="Standardnpsmoodstavce"/>
    <w:link w:val="Styl1"/>
    <w:rsid w:val="00B55837"/>
    <w:rPr>
      <w:rFonts w:ascii="Comenia Sans" w:eastAsia="Times New Roman" w:hAnsi="Comenia Sans" w:cs="Times New Roman"/>
      <w:b/>
      <w:bCs/>
      <w:sz w:val="28"/>
      <w:lang w:eastAsia="cs-CZ"/>
    </w:rPr>
  </w:style>
  <w:style w:type="character" w:customStyle="1" w:styleId="Styl2Char">
    <w:name w:val="Styl2 Char"/>
    <w:basedOn w:val="Standardnpsmoodstavce"/>
    <w:link w:val="Styl2"/>
    <w:rsid w:val="00B55837"/>
    <w:rPr>
      <w:rFonts w:ascii="Comenia Sans" w:eastAsia="Calibri" w:hAnsi="Comenia Sans" w:cs="Times New Roman"/>
      <w:b/>
      <w:cap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C4CA4ECE50E439734E002D709CAEF" ma:contentTypeVersion="10" ma:contentTypeDescription="Vytvoří nový dokument" ma:contentTypeScope="" ma:versionID="30e38b8313a47d43f311e18e6a9b9579">
  <xsd:schema xmlns:xsd="http://www.w3.org/2001/XMLSchema" xmlns:xs="http://www.w3.org/2001/XMLSchema" xmlns:p="http://schemas.microsoft.com/office/2006/metadata/properties" xmlns:ns3="c734f1be-bf9f-445e-9d20-982e82ec345e" xmlns:ns4="5daa2890-e1f0-4855-bdba-d5a9d2164c21" targetNamespace="http://schemas.microsoft.com/office/2006/metadata/properties" ma:root="true" ma:fieldsID="0ffcfa7bfa3adb58e328a70b820d01ea" ns3:_="" ns4:_="">
    <xsd:import namespace="c734f1be-bf9f-445e-9d20-982e82ec345e"/>
    <xsd:import namespace="5daa2890-e1f0-4855-bdba-d5a9d2164c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4f1be-bf9f-445e-9d20-982e82ec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a2890-e1f0-4855-bdba-d5a9d2164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CAD58-E541-49FE-85BC-3ECF715E9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4f1be-bf9f-445e-9d20-982e82ec345e"/>
    <ds:schemaRef ds:uri="5daa2890-e1f0-4855-bdba-d5a9d2164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ECF16-72A3-4742-8C92-7838111CFF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A0292-0678-4AF4-9F92-F3887109B5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8EBC94-6595-4F3D-A30B-1F18C32F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1212</Words>
  <Characters>7153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Vetterlová Michaela</dc:creator>
  <cp:keywords/>
  <dc:description/>
  <cp:lastModifiedBy>Došková Soňa</cp:lastModifiedBy>
  <cp:revision>2</cp:revision>
  <dcterms:created xsi:type="dcterms:W3CDTF">2020-04-15T06:57:00Z</dcterms:created>
  <dcterms:modified xsi:type="dcterms:W3CDTF">2020-04-15T06:57:00Z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0x0101008A0C4CA4ECE50E439734E002D709CAEF</vt:lpwstr>
  </property>
</Properties>
</file>